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4F16E5" w14:textId="5DA259A3" w:rsidR="00FF5A42" w:rsidRPr="00303146" w:rsidRDefault="00FB45C3" w:rsidP="00257CE9">
      <w:pPr>
        <w:ind w:firstLine="720"/>
        <w:jc w:val="center"/>
        <w:rPr>
          <w:rFonts w:ascii="Arial" w:hAnsi="Arial" w:cs="Arial"/>
          <w:b/>
          <w:sz w:val="40"/>
          <w:szCs w:val="32"/>
          <w:u w:val="single"/>
        </w:rPr>
      </w:pPr>
      <w:r w:rsidRPr="00303146">
        <w:rPr>
          <w:rFonts w:ascii="Arial" w:hAnsi="Arial" w:cs="Arial"/>
          <w:b/>
          <w:sz w:val="40"/>
          <w:szCs w:val="32"/>
          <w:u w:val="single"/>
        </w:rPr>
        <w:t>Stars</w:t>
      </w:r>
      <w:r w:rsidR="00DF37FA">
        <w:rPr>
          <w:rFonts w:ascii="Arial" w:hAnsi="Arial" w:cs="Arial"/>
          <w:b/>
          <w:sz w:val="40"/>
          <w:szCs w:val="32"/>
          <w:u w:val="single"/>
        </w:rPr>
        <w:t xml:space="preserve"> Exterior</w:t>
      </w:r>
    </w:p>
    <w:p w14:paraId="562E2D60" w14:textId="77777777" w:rsidR="00FF5A42" w:rsidRDefault="00FF5A42" w:rsidP="00FF5A42"/>
    <w:p w14:paraId="767B671E" w14:textId="77777777" w:rsidR="00C55EAC" w:rsidRDefault="00C55EAC" w:rsidP="00FF5A42"/>
    <w:p w14:paraId="448FA214" w14:textId="77777777" w:rsidR="002C015D" w:rsidRDefault="00FF5A42" w:rsidP="00FF5A42">
      <w:r>
        <w:t xml:space="preserve">Now let’s explore another special case – stars.  More generally, we’ll simply look at spherically symmetric arrangements, but these always describe stars.  </w:t>
      </w:r>
    </w:p>
    <w:p w14:paraId="5549A9D0" w14:textId="77777777" w:rsidR="002C015D" w:rsidRDefault="002C015D" w:rsidP="00FF5A42"/>
    <w:p w14:paraId="06047485" w14:textId="77777777" w:rsidR="002C015D" w:rsidRDefault="00E83584" w:rsidP="00FF5A42">
      <w:r>
        <w:object w:dxaOrig="15361" w:dyaOrig="8581" w14:anchorId="28A6FCF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4.2pt;height:159.8pt" o:ole="">
            <v:imagedata r:id="rId4" o:title="" cropbottom="20910f" cropright="21486f"/>
          </v:shape>
          <o:OLEObject Type="Embed" ProgID="PBrush" ShapeID="_x0000_i1025" DrawAspect="Content" ObjectID="_1824580615" r:id="rId5"/>
        </w:object>
      </w:r>
    </w:p>
    <w:p w14:paraId="73F6D1A1" w14:textId="77777777" w:rsidR="002C015D" w:rsidRDefault="002C015D" w:rsidP="00FF5A42"/>
    <w:p w14:paraId="5ED4F9FC" w14:textId="77777777" w:rsidR="00FF5A42" w:rsidRDefault="00FF5A42" w:rsidP="00FF5A42">
      <w:r>
        <w:t>Again we’ll start with Einstein’s equations:</w:t>
      </w:r>
    </w:p>
    <w:p w14:paraId="2B8712FD" w14:textId="77777777" w:rsidR="00FF5A42" w:rsidRDefault="00FF5A42" w:rsidP="00FF5A42"/>
    <w:p w14:paraId="77F03099" w14:textId="77777777" w:rsidR="00FF5A42" w:rsidRDefault="00CB6DF2" w:rsidP="00FF5A42">
      <w:r w:rsidRPr="00FB45C3">
        <w:rPr>
          <w:position w:val="-28"/>
        </w:rPr>
        <w:object w:dxaOrig="3100" w:dyaOrig="680" w14:anchorId="294258AF">
          <v:shape id="_x0000_i1026" type="#_x0000_t75" style="width:154.9pt;height:34.9pt" o:ole="" o:bordertopcolor="this" o:borderleftcolor="this" o:borderbottomcolor="this" o:borderrightcolor="this">
            <v:imagedata r:id="rId6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26" DrawAspect="Content" ObjectID="_1824580616" r:id="rId7"/>
        </w:object>
      </w:r>
    </w:p>
    <w:p w14:paraId="548562BB" w14:textId="77777777" w:rsidR="00FF5A42" w:rsidRDefault="00FF5A42" w:rsidP="00FF5A42"/>
    <w:p w14:paraId="1C29713C" w14:textId="77777777" w:rsidR="002D1AEB" w:rsidRDefault="00F36688" w:rsidP="00FF5A42">
      <w:r>
        <w:t>Since s</w:t>
      </w:r>
      <w:r w:rsidR="00DE31A2">
        <w:t xml:space="preserve">tars are spherically symmetric, </w:t>
      </w:r>
      <w:r>
        <w:t>we will assume spherical</w:t>
      </w:r>
      <w:r w:rsidR="00DE31A2">
        <w:t xml:space="preserve"> symmetry in our metric ansatz.  Additionally, we’ll assume that </w:t>
      </w:r>
      <w:r w:rsidR="00767851">
        <w:t xml:space="preserve">in our reference frame, </w:t>
      </w:r>
      <w:r w:rsidR="00DE31A2">
        <w:t xml:space="preserve">the metric is independent of time, and also possesses time-reversal symmetry so that the star basically isn’t rotating.  </w:t>
      </w:r>
      <w:bookmarkStart w:id="0" w:name="_Hlk29046021"/>
      <w:r w:rsidR="004E14C1">
        <w:t xml:space="preserve">Let </w:t>
      </w:r>
      <m:oMath>
        <m:acc>
          <m:accPr>
            <m:chr m:val="̃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e</m:t>
            </m:r>
          </m:e>
        </m:acc>
      </m:oMath>
      <w:r w:rsidR="004E14C1">
        <w:rPr>
          <w:vertAlign w:val="subscript"/>
        </w:rPr>
        <w:t>0</w:t>
      </w:r>
      <w:r w:rsidR="004E14C1">
        <w:t xml:space="preserve"> go in the time-like direction, </w:t>
      </w:r>
      <m:oMath>
        <m:acc>
          <m:accPr>
            <m:chr m:val="̃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e</m:t>
            </m:r>
          </m:e>
        </m:acc>
      </m:oMath>
      <w:r w:rsidR="004E14C1">
        <w:rPr>
          <w:vertAlign w:val="subscript"/>
        </w:rPr>
        <w:t>r</w:t>
      </w:r>
      <w:r w:rsidR="004E14C1">
        <w:t xml:space="preserve"> go in the radial direction, </w:t>
      </w:r>
      <m:oMath>
        <m:acc>
          <m:accPr>
            <m:chr m:val="̃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e</m:t>
            </m:r>
          </m:e>
        </m:acc>
      </m:oMath>
      <w:r w:rsidR="004E14C1">
        <w:rPr>
          <w:rFonts w:ascii="Calibri" w:hAnsi="Calibri" w:cs="Calibri"/>
          <w:vertAlign w:val="subscript"/>
        </w:rPr>
        <w:t>θ</w:t>
      </w:r>
      <w:r w:rsidR="004E14C1">
        <w:t xml:space="preserve"> in the theta directions, and </w:t>
      </w:r>
      <m:oMath>
        <m:acc>
          <m:accPr>
            <m:chr m:val="̃"/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e</m:t>
            </m:r>
          </m:e>
        </m:acc>
      </m:oMath>
      <w:r w:rsidR="004E14C1">
        <w:rPr>
          <w:rFonts w:ascii="Calibri" w:hAnsi="Calibri" w:cs="Calibri"/>
          <w:vertAlign w:val="subscript"/>
        </w:rPr>
        <w:t>φ</w:t>
      </w:r>
      <w:r w:rsidR="004E14C1">
        <w:t xml:space="preserve"> in the phi direction. </w:t>
      </w:r>
      <w:r w:rsidR="00534EBB">
        <w:t xml:space="preserve"> </w:t>
      </w:r>
      <w:bookmarkEnd w:id="0"/>
      <w:r w:rsidR="00DE31A2">
        <w:t>In that case we can write our metric as:</w:t>
      </w:r>
    </w:p>
    <w:p w14:paraId="7CE9C157" w14:textId="77777777" w:rsidR="00DE31A2" w:rsidRDefault="00DE31A2" w:rsidP="00FF5A42"/>
    <w:bookmarkStart w:id="1" w:name="_Hlk29044329"/>
    <w:p w14:paraId="2EAB2FCD" w14:textId="4C807B3D" w:rsidR="00DE31A2" w:rsidRDefault="00FC12F4" w:rsidP="00FF5A42">
      <w:r w:rsidRPr="000905C1">
        <w:rPr>
          <w:position w:val="-34"/>
        </w:rPr>
        <w:object w:dxaOrig="4620" w:dyaOrig="800" w14:anchorId="7150EEB7">
          <v:shape id="_x0000_i1027" type="#_x0000_t75" style="width:231.25pt;height:40.9pt" o:ole="">
            <v:imagedata r:id="rId8" o:title=""/>
          </v:shape>
          <o:OLEObject Type="Embed" ProgID="Equation.DSMT4" ShapeID="_x0000_i1027" DrawAspect="Content" ObjectID="_1824580617" r:id="rId9"/>
        </w:object>
      </w:r>
      <w:bookmarkEnd w:id="1"/>
    </w:p>
    <w:p w14:paraId="7855956C" w14:textId="77777777" w:rsidR="00DE31A2" w:rsidRDefault="00DE31A2" w:rsidP="00FF5A42"/>
    <w:p w14:paraId="06525B28" w14:textId="77777777" w:rsidR="00FF5A42" w:rsidRDefault="002C2942">
      <w:r>
        <w:t>Note that t</w:t>
      </w:r>
      <w:r w:rsidR="00E062E8">
        <w:t xml:space="preserve">, </w:t>
      </w:r>
      <w:r>
        <w:t>r</w:t>
      </w:r>
      <w:r w:rsidR="00E062E8">
        <w:t xml:space="preserve">, </w:t>
      </w:r>
      <w:r w:rsidR="00E062E8">
        <w:rPr>
          <w:rFonts w:ascii="Calibri" w:hAnsi="Calibri" w:cs="Calibri"/>
        </w:rPr>
        <w:t>θ</w:t>
      </w:r>
      <w:r w:rsidR="00E062E8">
        <w:t xml:space="preserve">, </w:t>
      </w:r>
      <w:r w:rsidR="00E062E8">
        <w:rPr>
          <w:rFonts w:ascii="Calibri" w:hAnsi="Calibri" w:cs="Calibri"/>
        </w:rPr>
        <w:t>φ</w:t>
      </w:r>
      <w:r>
        <w:t xml:space="preserve"> are coordinates in the time</w:t>
      </w:r>
      <w:r w:rsidR="00E062E8">
        <w:t>-</w:t>
      </w:r>
      <w:r>
        <w:t>like and radial</w:t>
      </w:r>
      <w:r w:rsidR="00E062E8">
        <w:t xml:space="preserve">-like, and theta-like, phi-like directions.  But the former two are not identical to physical time and physical radial distance of course.  </w:t>
      </w:r>
      <w:r w:rsidR="009E6762">
        <w:t xml:space="preserve">What is the LHS of the Einstein equation?  Let’s work it out.  Our metric </w:t>
      </w:r>
      <w:r w:rsidR="00281E67">
        <w:t xml:space="preserve">tensor </w:t>
      </w:r>
      <w:r w:rsidR="009E6762">
        <w:t>is:</w:t>
      </w:r>
    </w:p>
    <w:p w14:paraId="207FB805" w14:textId="77777777" w:rsidR="009E6762" w:rsidRDefault="009E6762"/>
    <w:p w14:paraId="5EC34AEA" w14:textId="77777777" w:rsidR="009E6762" w:rsidRDefault="000E04AB">
      <w:r w:rsidRPr="009E6762">
        <w:rPr>
          <w:position w:val="-14"/>
        </w:rPr>
        <w:object w:dxaOrig="3019" w:dyaOrig="380" w14:anchorId="48E2C4B6">
          <v:shape id="_x0000_i1028" type="#_x0000_t75" style="width:153.25pt;height:19.1pt" o:ole="">
            <v:imagedata r:id="rId10" o:title=""/>
          </v:shape>
          <o:OLEObject Type="Embed" ProgID="Equation.DSMT4" ShapeID="_x0000_i1028" DrawAspect="Content" ObjectID="_1824580618" r:id="rId11"/>
        </w:object>
      </w:r>
    </w:p>
    <w:p w14:paraId="051DEE92" w14:textId="77777777" w:rsidR="00FF5A42" w:rsidRDefault="00FF5A42"/>
    <w:p w14:paraId="6855F84E" w14:textId="77777777" w:rsidR="009E6762" w:rsidRDefault="009E6762">
      <w:r>
        <w:t xml:space="preserve">where </w:t>
      </w:r>
      <w:r w:rsidR="009C203A">
        <w:t>T</w:t>
      </w:r>
      <w:r>
        <w:t xml:space="preserve"> = </w:t>
      </w:r>
      <w:r w:rsidR="00040F87">
        <w:t>T(r)</w:t>
      </w:r>
      <w:r>
        <w:t xml:space="preserve">, </w:t>
      </w:r>
      <w:r w:rsidR="009C203A">
        <w:t>R</w:t>
      </w:r>
      <w:r>
        <w:t xml:space="preserve"> = </w:t>
      </w:r>
      <w:r w:rsidR="00040F87">
        <w:t>R(r)</w:t>
      </w:r>
      <w:r>
        <w:t xml:space="preserve">, </w:t>
      </w:r>
      <w:r w:rsidR="009C203A">
        <w:t>Θ</w:t>
      </w:r>
      <w:r>
        <w:t xml:space="preserve"> = r</w:t>
      </w:r>
      <w:r>
        <w:rPr>
          <w:vertAlign w:val="superscript"/>
        </w:rPr>
        <w:t>2</w:t>
      </w:r>
      <w:r w:rsidR="009C203A">
        <w:t>, Φ</w:t>
      </w:r>
      <w:r>
        <w:t xml:space="preserve"> = r</w:t>
      </w:r>
      <w:r>
        <w:rPr>
          <w:vertAlign w:val="superscript"/>
        </w:rPr>
        <w:t>2</w:t>
      </w:r>
      <w:r>
        <w:t>sin</w:t>
      </w:r>
      <w:r>
        <w:rPr>
          <w:vertAlign w:val="superscript"/>
        </w:rPr>
        <w:t>2</w:t>
      </w:r>
      <w:r>
        <w:t>θ, and e</w:t>
      </w:r>
      <w:r>
        <w:rPr>
          <w:vertAlign w:val="subscript"/>
        </w:rPr>
        <w:t>00</w:t>
      </w:r>
      <w:r>
        <w:t>, e</w:t>
      </w:r>
      <w:r>
        <w:rPr>
          <w:vertAlign w:val="subscript"/>
        </w:rPr>
        <w:t>11</w:t>
      </w:r>
      <w:r>
        <w:t>, e</w:t>
      </w:r>
      <w:r>
        <w:rPr>
          <w:vertAlign w:val="subscript"/>
        </w:rPr>
        <w:t>22</w:t>
      </w:r>
      <w:r>
        <w:t>, e</w:t>
      </w:r>
      <w:r>
        <w:rPr>
          <w:vertAlign w:val="subscript"/>
        </w:rPr>
        <w:t>33</w:t>
      </w:r>
      <w:r>
        <w:t xml:space="preserve"> are just place holders indicating the position of the elements in the matri</w:t>
      </w:r>
      <w:r w:rsidR="00281E67">
        <w:t>x</w:t>
      </w:r>
      <w:r>
        <w:t>.  Proceeding,</w:t>
      </w:r>
      <w:r w:rsidR="000A6C66">
        <w:t xml:space="preserve"> </w:t>
      </w:r>
    </w:p>
    <w:p w14:paraId="4523BB0D" w14:textId="77777777" w:rsidR="009C203A" w:rsidRDefault="009C203A"/>
    <w:p w14:paraId="06CBBF16" w14:textId="77777777" w:rsidR="009C203A" w:rsidRDefault="000E04AB">
      <w:r w:rsidRPr="000F71A6">
        <w:rPr>
          <w:position w:val="-10"/>
        </w:rPr>
        <w:object w:dxaOrig="3760" w:dyaOrig="360" w14:anchorId="3EA1590D">
          <v:shape id="_x0000_i1029" type="#_x0000_t75" style="width:187.65pt;height:18pt" o:ole="">
            <v:imagedata r:id="rId12" o:title=""/>
          </v:shape>
          <o:OLEObject Type="Embed" ProgID="Equation.DSMT4" ShapeID="_x0000_i1029" DrawAspect="Content" ObjectID="_1824580619" r:id="rId13"/>
        </w:object>
      </w:r>
    </w:p>
    <w:p w14:paraId="516E6EE8" w14:textId="77777777" w:rsidR="009E6762" w:rsidRDefault="009E6762"/>
    <w:p w14:paraId="14A191CD" w14:textId="77777777" w:rsidR="009C203A" w:rsidRDefault="009C203A">
      <w:r>
        <w:t xml:space="preserve">and </w:t>
      </w:r>
    </w:p>
    <w:p w14:paraId="15631EF2" w14:textId="77777777" w:rsidR="009C203A" w:rsidRDefault="009C203A"/>
    <w:p w14:paraId="16A6E99B" w14:textId="77777777" w:rsidR="009C203A" w:rsidRDefault="000E04AB">
      <w:r w:rsidRPr="009E6762">
        <w:rPr>
          <w:position w:val="-14"/>
        </w:rPr>
        <w:object w:dxaOrig="4720" w:dyaOrig="380" w14:anchorId="4EE226E2">
          <v:shape id="_x0000_i1030" type="#_x0000_t75" style="width:236.2pt;height:19.1pt" o:ole="">
            <v:imagedata r:id="rId14" o:title=""/>
          </v:shape>
          <o:OLEObject Type="Embed" ProgID="Equation.DSMT4" ShapeID="_x0000_i1030" DrawAspect="Content" ObjectID="_1824580620" r:id="rId15"/>
        </w:object>
      </w:r>
    </w:p>
    <w:p w14:paraId="1C5CA1EC" w14:textId="77777777" w:rsidR="009C203A" w:rsidRDefault="009C203A"/>
    <w:p w14:paraId="28BCA092" w14:textId="77777777" w:rsidR="009C203A" w:rsidRDefault="009C203A">
      <w:r>
        <w:t>and so we should have for Γ,</w:t>
      </w:r>
      <w:r w:rsidR="000F71A6">
        <w:t xml:space="preserve"> </w:t>
      </w:r>
    </w:p>
    <w:p w14:paraId="6768BF9A" w14:textId="77777777" w:rsidR="009C203A" w:rsidRDefault="009C203A"/>
    <w:p w14:paraId="388B6A7C" w14:textId="77777777" w:rsidR="009E6762" w:rsidRPr="009E6762" w:rsidRDefault="000E2925">
      <w:r w:rsidRPr="006115D2">
        <w:rPr>
          <w:position w:val="-240"/>
        </w:rPr>
        <w:object w:dxaOrig="8260" w:dyaOrig="5280" w14:anchorId="54FA79CD">
          <v:shape id="_x0000_i1031" type="#_x0000_t75" style="width:412.9pt;height:264pt" o:ole="">
            <v:imagedata r:id="rId16" o:title=""/>
          </v:shape>
          <o:OLEObject Type="Embed" ProgID="Equation.DSMT4" ShapeID="_x0000_i1031" DrawAspect="Content" ObjectID="_1824580621" r:id="rId17"/>
        </w:object>
      </w:r>
    </w:p>
    <w:p w14:paraId="5780F455" w14:textId="77777777" w:rsidR="0024576D" w:rsidRDefault="0024576D"/>
    <w:p w14:paraId="092A4031" w14:textId="77777777" w:rsidR="001D7949" w:rsidRDefault="001D7949">
      <w:r>
        <w:t>The Ricci tensor is:</w:t>
      </w:r>
    </w:p>
    <w:p w14:paraId="34ED4D13" w14:textId="77777777" w:rsidR="001D7949" w:rsidRDefault="001D7949"/>
    <w:p w14:paraId="0EB2B15D" w14:textId="77777777" w:rsidR="0024576D" w:rsidRDefault="000F15EB">
      <w:r w:rsidRPr="001D7949">
        <w:rPr>
          <w:position w:val="-14"/>
        </w:rPr>
        <w:object w:dxaOrig="3540" w:dyaOrig="400" w14:anchorId="281F952D">
          <v:shape id="_x0000_i1032" type="#_x0000_t75" style="width:177.25pt;height:21.25pt" o:ole="">
            <v:imagedata r:id="rId18" o:title=""/>
          </v:shape>
          <o:OLEObject Type="Embed" ProgID="Equation.DSMT4" ShapeID="_x0000_i1032" DrawAspect="Content" ObjectID="_1824580622" r:id="rId19"/>
        </w:object>
      </w:r>
    </w:p>
    <w:p w14:paraId="784AFFFE" w14:textId="77777777" w:rsidR="000C790B" w:rsidRDefault="000C790B"/>
    <w:p w14:paraId="704BB0DA" w14:textId="77777777" w:rsidR="009D7C3E" w:rsidRDefault="008F31B9">
      <w:r>
        <w:t>Now taking the derivative and trace at the same time, to form the first term in the Ricci tensor we have:</w:t>
      </w:r>
      <w:r w:rsidR="001D7949">
        <w:t xml:space="preserve"> </w:t>
      </w:r>
    </w:p>
    <w:p w14:paraId="22CC8585" w14:textId="77777777" w:rsidR="009D7C3E" w:rsidRDefault="009D7C3E"/>
    <w:p w14:paraId="1B2B0F91" w14:textId="77777777" w:rsidR="00AF5CCE" w:rsidRDefault="000F15EB">
      <w:r w:rsidRPr="000B1C42">
        <w:rPr>
          <w:position w:val="-24"/>
        </w:rPr>
        <w:object w:dxaOrig="8540" w:dyaOrig="620" w14:anchorId="5EAAA1CF">
          <v:shape id="_x0000_i1033" type="#_x0000_t75" style="width:427.1pt;height:31.1pt" o:ole="">
            <v:imagedata r:id="rId20" o:title=""/>
          </v:shape>
          <o:OLEObject Type="Embed" ProgID="Equation.DSMT4" ShapeID="_x0000_i1033" DrawAspect="Content" ObjectID="_1824580623" r:id="rId21"/>
        </w:object>
      </w:r>
    </w:p>
    <w:p w14:paraId="5E00F5C1" w14:textId="77777777" w:rsidR="000B588D" w:rsidRDefault="000B588D"/>
    <w:p w14:paraId="65E0E346" w14:textId="77777777" w:rsidR="00DD7313" w:rsidRDefault="00DD7313">
      <w:r>
        <w:t>Next,</w:t>
      </w:r>
      <w:r w:rsidR="0076799A">
        <w:t xml:space="preserve"> </w:t>
      </w:r>
    </w:p>
    <w:p w14:paraId="7F7BDF6C" w14:textId="77777777" w:rsidR="00DD7313" w:rsidRDefault="00DD7313"/>
    <w:p w14:paraId="4E37411F" w14:textId="77777777" w:rsidR="00FF5A42" w:rsidRDefault="00351EC8">
      <w:r w:rsidRPr="00351EC8">
        <w:rPr>
          <w:position w:val="-64"/>
        </w:rPr>
        <w:object w:dxaOrig="7100" w:dyaOrig="1400" w14:anchorId="530E6075">
          <v:shape id="_x0000_i1034" type="#_x0000_t75" style="width:355.1pt;height:69.25pt" o:ole="">
            <v:imagedata r:id="rId22" o:title=""/>
          </v:shape>
          <o:OLEObject Type="Embed" ProgID="Equation.DSMT4" ShapeID="_x0000_i1034" DrawAspect="Content" ObjectID="_1824580624" r:id="rId23"/>
        </w:object>
      </w:r>
    </w:p>
    <w:p w14:paraId="38CA2B16" w14:textId="77777777" w:rsidR="00E747CC" w:rsidRDefault="00E747CC"/>
    <w:p w14:paraId="3EE3C941" w14:textId="77777777" w:rsidR="000F15EB" w:rsidRDefault="000F15EB">
      <w:r>
        <w:lastRenderedPageBreak/>
        <w:t>Next,</w:t>
      </w:r>
    </w:p>
    <w:p w14:paraId="43AC896C" w14:textId="77777777" w:rsidR="000F15EB" w:rsidRDefault="000F15EB"/>
    <w:p w14:paraId="4D20C0A9" w14:textId="77777777" w:rsidR="000F15EB" w:rsidRDefault="00C47EC1">
      <w:r w:rsidRPr="00C1560C">
        <w:rPr>
          <w:position w:val="-234"/>
        </w:rPr>
        <w:object w:dxaOrig="12760" w:dyaOrig="5400" w14:anchorId="699755AC">
          <v:shape id="_x0000_i1035" type="#_x0000_t75" style="width:495.25pt;height:211.65pt" o:ole="">
            <v:imagedata r:id="rId24" o:title=""/>
          </v:shape>
          <o:OLEObject Type="Embed" ProgID="Equation.DSMT4" ShapeID="_x0000_i1035" DrawAspect="Content" ObjectID="_1824580625" r:id="rId25"/>
        </w:object>
      </w:r>
    </w:p>
    <w:p w14:paraId="7C8BF7B8" w14:textId="77777777" w:rsidR="00534EBB" w:rsidRDefault="00534EBB"/>
    <w:p w14:paraId="20AB565E" w14:textId="77777777" w:rsidR="00FF5A42" w:rsidRDefault="00B02847">
      <w:r>
        <w:t>Next,</w:t>
      </w:r>
      <w:r w:rsidR="008825E4">
        <w:t xml:space="preserve"> </w:t>
      </w:r>
      <w:r>
        <w:t>and finally,</w:t>
      </w:r>
      <w:r w:rsidR="006C3230">
        <w:t xml:space="preserve"> </w:t>
      </w:r>
    </w:p>
    <w:p w14:paraId="681D05D3" w14:textId="77777777" w:rsidR="00B02847" w:rsidRDefault="00B02847"/>
    <w:p w14:paraId="3C7559E7" w14:textId="77777777" w:rsidR="00B02847" w:rsidRDefault="0015124A">
      <w:r w:rsidRPr="00FB45C3">
        <w:rPr>
          <w:position w:val="-168"/>
        </w:rPr>
        <w:object w:dxaOrig="10840" w:dyaOrig="4860" w14:anchorId="6DBE9A46">
          <v:shape id="_x0000_i1036" type="#_x0000_t75" style="width:512.2pt;height:231.8pt" o:ole="">
            <v:imagedata r:id="rId26" o:title=""/>
          </v:shape>
          <o:OLEObject Type="Embed" ProgID="Equation.DSMT4" ShapeID="_x0000_i1036" DrawAspect="Content" ObjectID="_1824580626" r:id="rId27"/>
        </w:object>
      </w:r>
    </w:p>
    <w:p w14:paraId="7D06BC1F" w14:textId="77777777" w:rsidR="00534EBB" w:rsidRDefault="00534EBB"/>
    <w:p w14:paraId="066BDCDD" w14:textId="77777777" w:rsidR="006C58E7" w:rsidRDefault="006C58E7">
      <w:r>
        <w:t>And now adding these together…</w:t>
      </w:r>
      <w:r w:rsidR="000B588D">
        <w:t>we have:</w:t>
      </w:r>
    </w:p>
    <w:p w14:paraId="7304B777" w14:textId="77777777" w:rsidR="000B588D" w:rsidRDefault="000B588D"/>
    <w:p w14:paraId="16FF3E61" w14:textId="77777777" w:rsidR="00017DAB" w:rsidRDefault="00017DAB">
      <w:r w:rsidRPr="000B588D">
        <w:rPr>
          <w:position w:val="-82"/>
        </w:rPr>
        <w:object w:dxaOrig="10480" w:dyaOrig="4980" w14:anchorId="443153C2">
          <v:shape id="_x0000_i1037" type="#_x0000_t75" style="width:505.65pt;height:242.2pt" o:ole="">
            <v:imagedata r:id="rId28" o:title=""/>
          </v:shape>
          <o:OLEObject Type="Embed" ProgID="Equation.DSMT4" ShapeID="_x0000_i1037" DrawAspect="Content" ObjectID="_1824580627" r:id="rId29"/>
        </w:object>
      </w:r>
    </w:p>
    <w:p w14:paraId="5908C350" w14:textId="77777777" w:rsidR="00534EBB" w:rsidRDefault="00534EBB"/>
    <w:p w14:paraId="4039B71E" w14:textId="77777777" w:rsidR="00017DAB" w:rsidRDefault="00017DAB">
      <w:r>
        <w:t>Grouping together,</w:t>
      </w:r>
    </w:p>
    <w:p w14:paraId="0132D8B0" w14:textId="77777777" w:rsidR="00017DAB" w:rsidRDefault="00017DAB"/>
    <w:p w14:paraId="16AF82CD" w14:textId="77777777" w:rsidR="00017DAB" w:rsidRDefault="00534EBB">
      <w:r w:rsidRPr="00017DAB">
        <w:rPr>
          <w:position w:val="-210"/>
        </w:rPr>
        <w:object w:dxaOrig="11840" w:dyaOrig="4320" w14:anchorId="33671BB5">
          <v:shape id="_x0000_i1038" type="#_x0000_t75" style="width:7in;height:183.8pt" o:ole="">
            <v:imagedata r:id="rId30" o:title=""/>
          </v:shape>
          <o:OLEObject Type="Embed" ProgID="Equation.DSMT4" ShapeID="_x0000_i1038" DrawAspect="Content" ObjectID="_1824580628" r:id="rId31"/>
        </w:object>
      </w:r>
    </w:p>
    <w:p w14:paraId="6639A20D" w14:textId="77777777" w:rsidR="00534EBB" w:rsidRDefault="00534EBB"/>
    <w:p w14:paraId="4C0ABF2D" w14:textId="77777777" w:rsidR="000B588D" w:rsidRDefault="00017DAB">
      <w:r>
        <w:t>In particular, we’ve got:</w:t>
      </w:r>
    </w:p>
    <w:p w14:paraId="5354F976" w14:textId="77777777" w:rsidR="006C58E7" w:rsidRDefault="006C58E7"/>
    <w:p w14:paraId="7DF31515" w14:textId="77777777" w:rsidR="006C58E7" w:rsidRDefault="00017DAB">
      <w:r w:rsidRPr="00017DAB">
        <w:rPr>
          <w:position w:val="-94"/>
        </w:rPr>
        <w:object w:dxaOrig="5080" w:dyaOrig="2040" w14:anchorId="159ECD9E">
          <v:shape id="_x0000_i1039" type="#_x0000_t75" style="width:252.55pt;height:102pt" o:ole="">
            <v:imagedata r:id="rId32" o:title=""/>
          </v:shape>
          <o:OLEObject Type="Embed" ProgID="Equation.DSMT4" ShapeID="_x0000_i1039" DrawAspect="Content" ObjectID="_1824580629" r:id="rId33"/>
        </w:object>
      </w:r>
    </w:p>
    <w:p w14:paraId="717CB213" w14:textId="77777777" w:rsidR="004A0CB7" w:rsidRDefault="004A0CB7"/>
    <w:p w14:paraId="57C86F06" w14:textId="77777777" w:rsidR="004E7E36" w:rsidRDefault="006E7AE7">
      <w:r>
        <w:t>The next term is:</w:t>
      </w:r>
    </w:p>
    <w:p w14:paraId="3F581737" w14:textId="77777777" w:rsidR="006E7AE7" w:rsidRDefault="006E7AE7"/>
    <w:p w14:paraId="317F713F" w14:textId="77777777" w:rsidR="006E7AE7" w:rsidRDefault="00017DAB">
      <w:r w:rsidRPr="00017DAB">
        <w:rPr>
          <w:position w:val="-100"/>
        </w:rPr>
        <w:object w:dxaOrig="10600" w:dyaOrig="2220" w14:anchorId="0842D83B">
          <v:shape id="_x0000_i1040" type="#_x0000_t75" style="width:514.9pt;height:108pt" o:ole="">
            <v:imagedata r:id="rId34" o:title=""/>
          </v:shape>
          <o:OLEObject Type="Embed" ProgID="Equation.DSMT4" ShapeID="_x0000_i1040" DrawAspect="Content" ObjectID="_1824580630" r:id="rId35"/>
        </w:object>
      </w:r>
    </w:p>
    <w:p w14:paraId="012856AE" w14:textId="77777777" w:rsidR="00534EBB" w:rsidRDefault="00534EBB"/>
    <w:p w14:paraId="03920E0F" w14:textId="77777777" w:rsidR="006E7AE7" w:rsidRDefault="00017DAB">
      <w:r>
        <w:t>and the next,</w:t>
      </w:r>
    </w:p>
    <w:p w14:paraId="1531F573" w14:textId="77777777" w:rsidR="00017DAB" w:rsidRDefault="00017DAB"/>
    <w:p w14:paraId="38A1EAE4" w14:textId="77777777" w:rsidR="006E7AE7" w:rsidRDefault="00017DAB">
      <w:r w:rsidRPr="00017DAB">
        <w:rPr>
          <w:position w:val="-158"/>
        </w:rPr>
        <w:object w:dxaOrig="9040" w:dyaOrig="3519" w14:anchorId="076DFAE5">
          <v:shape id="_x0000_i1041" type="#_x0000_t75" style="width:452.2pt;height:177.25pt" o:ole="">
            <v:imagedata r:id="rId36" o:title=""/>
          </v:shape>
          <o:OLEObject Type="Embed" ProgID="Equation.DSMT4" ShapeID="_x0000_i1041" DrawAspect="Content" ObjectID="_1824580631" r:id="rId37"/>
        </w:object>
      </w:r>
    </w:p>
    <w:p w14:paraId="36BD0A8C" w14:textId="77777777" w:rsidR="00534EBB" w:rsidRDefault="00534EBB"/>
    <w:p w14:paraId="0D4A611F" w14:textId="77777777" w:rsidR="00732B00" w:rsidRDefault="00E56263">
      <w:r>
        <w:t>and the R</w:t>
      </w:r>
      <w:r>
        <w:rPr>
          <w:vertAlign w:val="subscript"/>
        </w:rPr>
        <w:t>33</w:t>
      </w:r>
      <w:r>
        <w:t xml:space="preserve"> guy,</w:t>
      </w:r>
    </w:p>
    <w:p w14:paraId="797CA7F1" w14:textId="77777777" w:rsidR="00E56263" w:rsidRDefault="00E56263"/>
    <w:p w14:paraId="3E43C5E8" w14:textId="77777777" w:rsidR="00E56263" w:rsidRDefault="00017DAB">
      <w:r w:rsidRPr="00017DAB">
        <w:rPr>
          <w:position w:val="-196"/>
        </w:rPr>
        <w:object w:dxaOrig="9700" w:dyaOrig="4040" w14:anchorId="213EE428">
          <v:shape id="_x0000_i1042" type="#_x0000_t75" style="width:484.9pt;height:201.8pt" o:ole="">
            <v:imagedata r:id="rId38" o:title=""/>
          </v:shape>
          <o:OLEObject Type="Embed" ProgID="Equation.DSMT4" ShapeID="_x0000_i1042" DrawAspect="Content" ObjectID="_1824580632" r:id="rId39"/>
        </w:object>
      </w:r>
    </w:p>
    <w:p w14:paraId="490C2AC6" w14:textId="77777777" w:rsidR="00534EBB" w:rsidRPr="00E56263" w:rsidRDefault="00534EBB"/>
    <w:p w14:paraId="72D1D16F" w14:textId="77777777" w:rsidR="0061269E" w:rsidRDefault="0098748A">
      <w:r>
        <w:t>The off-diagonal elements are zero, as can see…</w:t>
      </w:r>
    </w:p>
    <w:p w14:paraId="765C718D" w14:textId="77777777" w:rsidR="0061269E" w:rsidRDefault="0061269E"/>
    <w:p w14:paraId="537D3385" w14:textId="77777777" w:rsidR="0061269E" w:rsidRDefault="0061269E">
      <w:r w:rsidRPr="0061269E">
        <w:rPr>
          <w:position w:val="-110"/>
        </w:rPr>
        <w:object w:dxaOrig="7100" w:dyaOrig="2320" w14:anchorId="04C39885">
          <v:shape id="_x0000_i1043" type="#_x0000_t75" style="width:355.1pt;height:116.75pt" o:ole="">
            <v:imagedata r:id="rId40" o:title=""/>
          </v:shape>
          <o:OLEObject Type="Embed" ProgID="Equation.DSMT4" ShapeID="_x0000_i1043" DrawAspect="Content" ObjectID="_1824580633" r:id="rId41"/>
        </w:object>
      </w:r>
    </w:p>
    <w:p w14:paraId="052E548E" w14:textId="77777777" w:rsidR="0098748A" w:rsidRDefault="0098748A"/>
    <w:p w14:paraId="5D6E79E4" w14:textId="77777777" w:rsidR="0098748A" w:rsidRDefault="0098748A">
      <w:r>
        <w:t>and,</w:t>
      </w:r>
    </w:p>
    <w:p w14:paraId="72470368" w14:textId="77777777" w:rsidR="0098748A" w:rsidRDefault="0098748A"/>
    <w:p w14:paraId="295A95FB" w14:textId="26D7D612" w:rsidR="0098748A" w:rsidRDefault="002726BB">
      <w:r w:rsidRPr="0098748A">
        <w:rPr>
          <w:position w:val="-60"/>
        </w:rPr>
        <w:object w:dxaOrig="7740" w:dyaOrig="1660" w14:anchorId="5EBECC74">
          <v:shape id="_x0000_i1044" type="#_x0000_t75" style="width:365.45pt;height:78.55pt" o:ole="">
            <v:imagedata r:id="rId42" o:title=""/>
          </v:shape>
          <o:OLEObject Type="Embed" ProgID="Equation.DSMT4" ShapeID="_x0000_i1044" DrawAspect="Content" ObjectID="_1824580634" r:id="rId43"/>
        </w:object>
      </w:r>
    </w:p>
    <w:p w14:paraId="133898ED" w14:textId="77777777" w:rsidR="00D029FB" w:rsidRDefault="00D029FB"/>
    <w:p w14:paraId="7D4F6E4C" w14:textId="77777777" w:rsidR="00D029FB" w:rsidRDefault="00D029FB">
      <w:r>
        <w:t>So</w:t>
      </w:r>
      <w:r w:rsidR="00C47EC1">
        <w:t xml:space="preserve"> so far,</w:t>
      </w:r>
      <w:r>
        <w:t xml:space="preserve"> our metric is:</w:t>
      </w:r>
    </w:p>
    <w:p w14:paraId="6B474E45" w14:textId="77777777" w:rsidR="00D029FB" w:rsidRDefault="00D029FB"/>
    <w:p w14:paraId="2992A63A" w14:textId="2A5D69B2" w:rsidR="00D029FB" w:rsidRDefault="003E19CF">
      <w:r w:rsidRPr="00C47EC1">
        <w:rPr>
          <w:position w:val="-10"/>
        </w:rPr>
        <w:object w:dxaOrig="4560" w:dyaOrig="360" w14:anchorId="58B66970">
          <v:shape id="_x0000_i1045" type="#_x0000_t75" style="width:228pt;height:18pt" o:ole="" o:bordertopcolor="this" o:borderleftcolor="this" o:borderbottomcolor="this" o:borderrightcolor="this" fillcolor="#cfc">
            <v:imagedata r:id="rId44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45" DrawAspect="Content" ObjectID="_1824580635" r:id="rId45"/>
        </w:object>
      </w:r>
    </w:p>
    <w:p w14:paraId="79FFCDF7" w14:textId="77777777" w:rsidR="00F450FD" w:rsidRDefault="00F450FD"/>
    <w:p w14:paraId="658D8732" w14:textId="77777777" w:rsidR="00F450FD" w:rsidRDefault="00F450FD">
      <w:r>
        <w:t>and our curvature tensor is</w:t>
      </w:r>
      <w:r w:rsidR="000E2925">
        <w:t xml:space="preserve"> so far</w:t>
      </w:r>
      <w:r>
        <w:t>:</w:t>
      </w:r>
      <w:r w:rsidR="000E2925">
        <w:t xml:space="preserve"> </w:t>
      </w:r>
    </w:p>
    <w:p w14:paraId="01887CC8" w14:textId="77777777" w:rsidR="00F450FD" w:rsidRDefault="00F450FD"/>
    <w:p w14:paraId="6C27C28B" w14:textId="77777777" w:rsidR="00F450FD" w:rsidRDefault="00CE3090">
      <w:r w:rsidRPr="00C47EC1">
        <w:rPr>
          <w:position w:val="-72"/>
        </w:rPr>
        <w:object w:dxaOrig="7980" w:dyaOrig="1560" w14:anchorId="68F7CBB8">
          <v:shape id="_x0000_i1046" type="#_x0000_t75" style="width:393.8pt;height:78pt" o:ole="" o:bordertopcolor="this" o:borderleftcolor="this" o:borderbottomcolor="this" o:borderrightcolor="this" fillcolor="#cfc">
            <v:imagedata r:id="rId46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46" DrawAspect="Content" ObjectID="_1824580636" r:id="rId47"/>
        </w:object>
      </w:r>
    </w:p>
    <w:p w14:paraId="4C5F500C" w14:textId="77777777" w:rsidR="0061269E" w:rsidRDefault="0061269E"/>
    <w:p w14:paraId="373D90C3" w14:textId="62C8995D" w:rsidR="00C3031F" w:rsidRDefault="00C3031F">
      <w:r>
        <w:t>and let’s get the curvature scalar:</w:t>
      </w:r>
    </w:p>
    <w:p w14:paraId="40BD08AC" w14:textId="77777777" w:rsidR="00C3031F" w:rsidRDefault="00C3031F"/>
    <w:p w14:paraId="0E37B535" w14:textId="1C023EDA" w:rsidR="00C3031F" w:rsidRDefault="00297B70">
      <w:r w:rsidRPr="00297B70">
        <w:object w:dxaOrig="10320" w:dyaOrig="5240" w14:anchorId="40260215">
          <v:shape id="_x0000_i1047" type="#_x0000_t75" style="width:516pt;height:260.75pt" o:ole="">
            <v:imagedata r:id="rId48" o:title=""/>
          </v:shape>
          <o:OLEObject Type="Embed" ProgID="Equation.DSMT4" ShapeID="_x0000_i1047" DrawAspect="Content" ObjectID="_1824580637" r:id="rId49"/>
        </w:object>
      </w:r>
    </w:p>
    <w:p w14:paraId="7A0F46E6" w14:textId="77777777" w:rsidR="00C3031F" w:rsidRDefault="00C3031F"/>
    <w:p w14:paraId="4A8A910C" w14:textId="086CCC36" w:rsidR="00C3031F" w:rsidRDefault="00C3031F">
      <w:r>
        <w:t>So we have:</w:t>
      </w:r>
    </w:p>
    <w:p w14:paraId="2CCB09C1" w14:textId="77777777" w:rsidR="00C3031F" w:rsidRDefault="00C3031F"/>
    <w:p w14:paraId="70C2B151" w14:textId="0CEF1CEF" w:rsidR="00C3031F" w:rsidRDefault="00297B70">
      <w:r w:rsidRPr="00297B70">
        <w:rPr>
          <w:position w:val="-28"/>
        </w:rPr>
        <w:object w:dxaOrig="5580" w:dyaOrig="740" w14:anchorId="65AB073C">
          <v:shape id="_x0000_i1048" type="#_x0000_t75" style="width:272.75pt;height:36.55pt" o:ole="" o:bordertopcolor="this" o:borderleftcolor="this" o:borderbottomcolor="this" o:borderrightcolor="this">
            <v:imagedata r:id="rId50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48" DrawAspect="Content" ObjectID="_1824580638" r:id="rId51"/>
        </w:object>
      </w:r>
    </w:p>
    <w:p w14:paraId="1DBE6A65" w14:textId="77777777" w:rsidR="00C3031F" w:rsidRDefault="00C3031F"/>
    <w:p w14:paraId="7F8EC3FB" w14:textId="77777777" w:rsidR="00B6742A" w:rsidRDefault="00DD32B3">
      <w:r>
        <w:t xml:space="preserve">Now we must fill these expressions into the Einstein equation.  </w:t>
      </w:r>
    </w:p>
    <w:p w14:paraId="23017C68" w14:textId="77777777" w:rsidR="00DD32B3" w:rsidRDefault="00DD32B3"/>
    <w:p w14:paraId="0B0E5DF4" w14:textId="77777777" w:rsidR="00DD32B3" w:rsidRDefault="004524F7">
      <w:r w:rsidRPr="00FB45C3">
        <w:rPr>
          <w:position w:val="-28"/>
        </w:rPr>
        <w:object w:dxaOrig="3100" w:dyaOrig="680" w14:anchorId="054F507A">
          <v:shape id="_x0000_i1049" type="#_x0000_t75" style="width:154.9pt;height:34.9pt" o:ole="" o:bordertopcolor="this" o:borderleftcolor="this" o:borderbottomcolor="this" o:borderrightcolor="this">
            <v:imagedata r:id="rId52" o:title=""/>
            <w10:bordertop type="single" width="12"/>
            <w10:borderleft type="single" width="12"/>
            <w10:borderbottom type="single" width="12"/>
            <w10:borderright type="single" width="12"/>
          </v:shape>
          <o:OLEObject Type="Embed" ProgID="Equation.DSMT4" ShapeID="_x0000_i1049" DrawAspect="Content" ObjectID="_1824580639" r:id="rId53"/>
        </w:object>
      </w:r>
    </w:p>
    <w:p w14:paraId="413707A6" w14:textId="77777777" w:rsidR="00DD32B3" w:rsidRDefault="009B6C9B" w:rsidP="009B6C9B">
      <w:pPr>
        <w:tabs>
          <w:tab w:val="left" w:pos="1695"/>
        </w:tabs>
      </w:pPr>
      <w:r>
        <w:tab/>
      </w:r>
    </w:p>
    <w:p w14:paraId="772D3302" w14:textId="77777777" w:rsidR="00C271F6" w:rsidRPr="00C42536" w:rsidRDefault="00C271F6">
      <w:pPr>
        <w:rPr>
          <w:rFonts w:ascii="Arial" w:hAnsi="Arial" w:cs="Arial"/>
          <w:b/>
          <w:sz w:val="28"/>
        </w:rPr>
      </w:pPr>
      <w:r w:rsidRPr="00C42536">
        <w:rPr>
          <w:rFonts w:ascii="Arial" w:hAnsi="Arial" w:cs="Arial"/>
          <w:b/>
          <w:sz w:val="28"/>
        </w:rPr>
        <w:t>Exterior solution</w:t>
      </w:r>
    </w:p>
    <w:p w14:paraId="45BC2F0D" w14:textId="1B5128AE" w:rsidR="005C5433" w:rsidRDefault="005C5433">
      <w:r>
        <w:t>Well, we’ll use the other form of Einstein’s equations – see Geometry file:</w:t>
      </w:r>
    </w:p>
    <w:p w14:paraId="6FF57B31" w14:textId="77777777" w:rsidR="005C5433" w:rsidRDefault="005C5433"/>
    <w:p w14:paraId="5D305894" w14:textId="274C2712" w:rsidR="005C5433" w:rsidRDefault="005C5433">
      <w:r w:rsidRPr="00451E70">
        <w:rPr>
          <w:position w:val="-26"/>
        </w:rPr>
        <w:object w:dxaOrig="3040" w:dyaOrig="660" w14:anchorId="6F799B6A">
          <v:shape id="_x0000_i1050" type="#_x0000_t75" style="width:153.25pt;height:33.25pt" o:ole="">
            <v:imagedata r:id="rId54" o:title=""/>
          </v:shape>
          <o:OLEObject Type="Embed" ProgID="Equation.DSMT4" ShapeID="_x0000_i1050" DrawAspect="Content" ObjectID="_1824580640" r:id="rId55"/>
        </w:object>
      </w:r>
    </w:p>
    <w:p w14:paraId="625E078F" w14:textId="77777777" w:rsidR="005C5433" w:rsidRDefault="005C5433"/>
    <w:p w14:paraId="1C0ACD6A" w14:textId="6D0C4A91" w:rsidR="00DD32B3" w:rsidRDefault="00DD32B3">
      <w:r>
        <w:t>Now, if we’re looking for solutions outside the star, then T</w:t>
      </w:r>
      <w:r w:rsidR="000A5CA2">
        <w:rPr>
          <w:rFonts w:ascii="Calibri" w:hAnsi="Calibri" w:cs="Calibri"/>
          <w:vertAlign w:val="superscript"/>
        </w:rPr>
        <w:t>μν</w:t>
      </w:r>
      <w:r>
        <w:t xml:space="preserve"> = 0.  And so our equations reduce to simply,</w:t>
      </w:r>
      <w:r w:rsidR="005F7335">
        <w:t xml:space="preserve"> setting </w:t>
      </w:r>
      <w:r w:rsidR="005F7335">
        <w:rPr>
          <w:rFonts w:ascii="Calibri" w:hAnsi="Calibri" w:cs="Calibri"/>
        </w:rPr>
        <w:t>Λ</w:t>
      </w:r>
      <w:r w:rsidR="005F7335">
        <w:t xml:space="preserve"> = 0 as well, </w:t>
      </w:r>
    </w:p>
    <w:p w14:paraId="65770E62" w14:textId="77777777" w:rsidR="00DD32B3" w:rsidRDefault="00DD32B3"/>
    <w:p w14:paraId="236FAC41" w14:textId="77777777" w:rsidR="00DD32B3" w:rsidRDefault="00DD32B3">
      <w:r w:rsidRPr="00DD32B3">
        <w:rPr>
          <w:position w:val="-6"/>
        </w:rPr>
        <w:object w:dxaOrig="820" w:dyaOrig="320" w14:anchorId="4ECF0ABF">
          <v:shape id="_x0000_i1051" type="#_x0000_t75" style="width:40.9pt;height:15.25pt" o:ole="">
            <v:imagedata r:id="rId56" o:title=""/>
          </v:shape>
          <o:OLEObject Type="Embed" ProgID="Equation.DSMT4" ShapeID="_x0000_i1051" DrawAspect="Content" ObjectID="_1824580641" r:id="rId57"/>
        </w:object>
      </w:r>
    </w:p>
    <w:p w14:paraId="0E300D9C" w14:textId="77777777" w:rsidR="0041472C" w:rsidRDefault="0041472C"/>
    <w:p w14:paraId="6486E4E6" w14:textId="77777777" w:rsidR="0041472C" w:rsidRDefault="00B87006">
      <w:r>
        <w:t xml:space="preserve">Let’s try to solve these equations (the last equation is dependent on the others and doesn’t yield a new condition).  </w:t>
      </w:r>
    </w:p>
    <w:p w14:paraId="2608337B" w14:textId="77777777" w:rsidR="00B87006" w:rsidRDefault="00B87006"/>
    <w:p w14:paraId="23ABCD0D" w14:textId="1F60D38C" w:rsidR="00B87006" w:rsidRDefault="00FC6F8A">
      <w:r w:rsidRPr="00B87006">
        <w:rPr>
          <w:position w:val="-90"/>
        </w:rPr>
        <w:object w:dxaOrig="4900" w:dyaOrig="2000" w14:anchorId="77DC2497">
          <v:shape id="_x0000_i1052" type="#_x0000_t75" style="width:245.45pt;height:100.9pt" o:ole="">
            <v:imagedata r:id="rId58" o:title=""/>
          </v:shape>
          <o:OLEObject Type="Embed" ProgID="Equation.DSMT4" ShapeID="_x0000_i1052" DrawAspect="Content" ObjectID="_1824580642" r:id="rId59"/>
        </w:object>
      </w:r>
    </w:p>
    <w:p w14:paraId="10E63D9F" w14:textId="77777777" w:rsidR="00B87006" w:rsidRDefault="00B87006"/>
    <w:p w14:paraId="6BD6C4B1" w14:textId="17DE4E1A" w:rsidR="00B6742A" w:rsidRDefault="00FC6F8A">
      <w:r>
        <w:t xml:space="preserve">Now I guess of these three equations, only two are strictly linearly independent, since we have only two uknown functions, R and T.  </w:t>
      </w:r>
      <w:r w:rsidR="00B87006">
        <w:t>The first thing we might try to do is eliminate the T</w:t>
      </w:r>
      <w:r w:rsidR="00B87006">
        <w:rPr>
          <w:vertAlign w:val="subscript"/>
        </w:rPr>
        <w:t>r</w:t>
      </w:r>
      <w:r w:rsidR="00B87006">
        <w:rPr>
          <w:vertAlign w:val="superscript"/>
        </w:rPr>
        <w:t>2</w:t>
      </w:r>
      <w:r w:rsidR="00B87006">
        <w:t xml:space="preserve"> terms from the top two equations.  So let’s multiply the top by R/T and subtract it from the bottom.  This will give us:</w:t>
      </w:r>
    </w:p>
    <w:p w14:paraId="2944A287" w14:textId="77777777" w:rsidR="00B87006" w:rsidRDefault="00B87006"/>
    <w:p w14:paraId="491BE1FE" w14:textId="77777777" w:rsidR="00B87006" w:rsidRDefault="00320757">
      <w:r w:rsidRPr="00320757">
        <w:rPr>
          <w:position w:val="-152"/>
        </w:rPr>
        <w:object w:dxaOrig="7820" w:dyaOrig="3379" w14:anchorId="5374A193">
          <v:shape id="_x0000_i1053" type="#_x0000_t75" style="width:392.2pt;height:169.1pt" o:ole="">
            <v:imagedata r:id="rId60" o:title=""/>
          </v:shape>
          <o:OLEObject Type="Embed" ProgID="Equation.DSMT4" ShapeID="_x0000_i1053" DrawAspect="Content" ObjectID="_1824580643" r:id="rId61"/>
        </w:object>
      </w:r>
    </w:p>
    <w:p w14:paraId="4DB9BC04" w14:textId="77777777" w:rsidR="00B87006" w:rsidRDefault="00B87006"/>
    <w:p w14:paraId="696ED11F" w14:textId="77777777" w:rsidR="00B87006" w:rsidRDefault="00B87006">
      <w:r>
        <w:t xml:space="preserve">These equations imply that </w:t>
      </w:r>
      <w:r w:rsidR="00F8328A">
        <w:t>T</w:t>
      </w:r>
      <w:r w:rsidR="000A46C5">
        <w:t>R = constant.  Let’s denote this constant by α.  Then we have T = α</w:t>
      </w:r>
      <w:r w:rsidR="00F8328A">
        <w:t>/</w:t>
      </w:r>
      <w:r w:rsidR="000A46C5">
        <w:t>R.  Now substituting this equation into the equation for R</w:t>
      </w:r>
      <w:r w:rsidR="000A46C5">
        <w:rPr>
          <w:vertAlign w:val="subscript"/>
        </w:rPr>
        <w:t>22</w:t>
      </w:r>
      <w:r w:rsidR="000A46C5">
        <w:t xml:space="preserve"> we get:</w:t>
      </w:r>
    </w:p>
    <w:p w14:paraId="5B599323" w14:textId="77777777" w:rsidR="00D76B99" w:rsidRDefault="00D76B99"/>
    <w:bookmarkStart w:id="2" w:name="_Hlk193447840"/>
    <w:p w14:paraId="166E8FBE" w14:textId="3C441CCA" w:rsidR="00D76B99" w:rsidRDefault="0025381B">
      <w:r w:rsidRPr="00F8328A">
        <w:rPr>
          <w:position w:val="-188"/>
        </w:rPr>
        <w:object w:dxaOrig="3180" w:dyaOrig="3879" w14:anchorId="3C6773D2">
          <v:shape id="_x0000_i1054" type="#_x0000_t75" style="width:159.25pt;height:194.75pt" o:ole="">
            <v:imagedata r:id="rId62" o:title=""/>
          </v:shape>
          <o:OLEObject Type="Embed" ProgID="Equation.DSMT4" ShapeID="_x0000_i1054" DrawAspect="Content" ObjectID="_1824580644" r:id="rId63"/>
        </w:object>
      </w:r>
    </w:p>
    <w:p w14:paraId="2A8D2053" w14:textId="77777777" w:rsidR="00F8328A" w:rsidRDefault="00F8328A"/>
    <w:p w14:paraId="031DE1C1" w14:textId="77777777" w:rsidR="00F8328A" w:rsidRDefault="00F8328A">
      <w:r>
        <w:t>where k is some constant to be determined.  It follows therefore that:</w:t>
      </w:r>
    </w:p>
    <w:p w14:paraId="2C6A552C" w14:textId="77777777" w:rsidR="00F8328A" w:rsidRDefault="00F8328A"/>
    <w:p w14:paraId="06524B56" w14:textId="241BF347" w:rsidR="00F8328A" w:rsidRPr="000A46C5" w:rsidRDefault="0025381B">
      <w:r w:rsidRPr="00F8328A">
        <w:rPr>
          <w:position w:val="-24"/>
        </w:rPr>
        <w:object w:dxaOrig="1920" w:dyaOrig="620" w14:anchorId="67D31CF3">
          <v:shape id="_x0000_i1055" type="#_x0000_t75" style="width:96pt;height:31.1pt" o:ole="">
            <v:imagedata r:id="rId64" o:title=""/>
          </v:shape>
          <o:OLEObject Type="Embed" ProgID="Equation.DSMT4" ShapeID="_x0000_i1055" DrawAspect="Content" ObjectID="_1824580645" r:id="rId65"/>
        </w:object>
      </w:r>
    </w:p>
    <w:bookmarkEnd w:id="2"/>
    <w:p w14:paraId="1E20DE43" w14:textId="77777777" w:rsidR="000A46C5" w:rsidRPr="00B87006" w:rsidRDefault="000A46C5"/>
    <w:p w14:paraId="6DFB76C5" w14:textId="77777777" w:rsidR="00B6742A" w:rsidRDefault="00FD75E3">
      <w:r>
        <w:t>Now we must work out what k and α are supposed to be.  Let’s compare to the weak field limit of Einstein’s equations:</w:t>
      </w:r>
    </w:p>
    <w:p w14:paraId="630859E0" w14:textId="77777777" w:rsidR="00FD75E3" w:rsidRDefault="00FD75E3"/>
    <w:p w14:paraId="526CDF62" w14:textId="77777777" w:rsidR="00FD75E3" w:rsidRDefault="00320757">
      <w:r w:rsidRPr="00FD75E3">
        <w:rPr>
          <w:position w:val="-10"/>
        </w:rPr>
        <w:object w:dxaOrig="5360" w:dyaOrig="360" w14:anchorId="290A7211">
          <v:shape id="_x0000_i1056" type="#_x0000_t75" style="width:268.35pt;height:18pt" o:ole="">
            <v:imagedata r:id="rId66" o:title=""/>
          </v:shape>
          <o:OLEObject Type="Embed" ProgID="Equation.DSMT4" ShapeID="_x0000_i1056" DrawAspect="Content" ObjectID="_1824580646" r:id="rId67"/>
        </w:object>
      </w:r>
    </w:p>
    <w:p w14:paraId="35C299DB" w14:textId="77777777" w:rsidR="00FD75E3" w:rsidRDefault="00FD75E3"/>
    <w:p w14:paraId="05952594" w14:textId="7225AD7D" w:rsidR="00FD75E3" w:rsidRDefault="00FD75E3">
      <w:r>
        <w:t xml:space="preserve">and of course, using the φ </w:t>
      </w:r>
      <w:r w:rsidR="0025381B">
        <w:t xml:space="preserve">= -GMm/r </w:t>
      </w:r>
      <w:r>
        <w:t>for a star, far from a star we should get that</w:t>
      </w:r>
    </w:p>
    <w:p w14:paraId="45CF4906" w14:textId="77777777" w:rsidR="00FD75E3" w:rsidRDefault="00FD75E3"/>
    <w:p w14:paraId="3C31561A" w14:textId="3373281E" w:rsidR="00FD75E3" w:rsidRDefault="0025381B">
      <w:r w:rsidRPr="00FD75E3">
        <w:rPr>
          <w:position w:val="-62"/>
        </w:rPr>
        <w:object w:dxaOrig="6780" w:dyaOrig="1359" w14:anchorId="10C6BD36">
          <v:shape id="_x0000_i1057" type="#_x0000_t75" style="width:339.25pt;height:67.65pt" o:ole="">
            <v:imagedata r:id="rId68" o:title=""/>
          </v:shape>
          <o:OLEObject Type="Embed" ProgID="Equation.DSMT4" ShapeID="_x0000_i1057" DrawAspect="Content" ObjectID="_1824580647" r:id="rId69"/>
        </w:object>
      </w:r>
    </w:p>
    <w:p w14:paraId="4BC10500" w14:textId="77777777" w:rsidR="00320757" w:rsidRDefault="00320757"/>
    <w:p w14:paraId="46E9BDDF" w14:textId="58A7EBE1" w:rsidR="00320757" w:rsidRDefault="00320757">
      <w:r>
        <w:t xml:space="preserve">This suggests that we have α = </w:t>
      </w:r>
      <w:r w:rsidR="00C42536">
        <w:t>–</w:t>
      </w:r>
      <w:r>
        <w:t>c</w:t>
      </w:r>
      <w:r>
        <w:rPr>
          <w:vertAlign w:val="superscript"/>
        </w:rPr>
        <w:t>2</w:t>
      </w:r>
      <w:r>
        <w:t xml:space="preserve">, and k = </w:t>
      </w:r>
      <w:r w:rsidR="0025381B">
        <w:t>-</w:t>
      </w:r>
      <w:r>
        <w:t>2GM/c</w:t>
      </w:r>
      <w:r>
        <w:rPr>
          <w:vertAlign w:val="superscript"/>
        </w:rPr>
        <w:t>2</w:t>
      </w:r>
      <w:r>
        <w:t>.  If so then we have the following metric outside a star,</w:t>
      </w:r>
      <w:r w:rsidR="008C30DA">
        <w:t xml:space="preserve"> </w:t>
      </w:r>
    </w:p>
    <w:p w14:paraId="1025EAEF" w14:textId="77777777" w:rsidR="00320757" w:rsidRDefault="00320757"/>
    <w:p w14:paraId="19B27AEA" w14:textId="6069A800" w:rsidR="00AE5E36" w:rsidRDefault="0035670C">
      <w:r w:rsidRPr="005B47DC">
        <w:rPr>
          <w:position w:val="-58"/>
        </w:rPr>
        <w:object w:dxaOrig="9020" w:dyaOrig="980" w14:anchorId="33557B96">
          <v:shape id="_x0000_i1058" type="#_x0000_t75" style="width:450.55pt;height:49.1pt" o:ole="" filled="t" fillcolor="#cfc">
            <v:imagedata r:id="rId70" o:title=""/>
          </v:shape>
          <o:OLEObject Type="Embed" ProgID="Equation.DSMT4" ShapeID="_x0000_i1058" DrawAspect="Content" ObjectID="_1824580648" r:id="rId71"/>
        </w:object>
      </w:r>
    </w:p>
    <w:p w14:paraId="6F221D4D" w14:textId="77777777" w:rsidR="00D029FB" w:rsidRDefault="00D029FB"/>
    <w:p w14:paraId="01C38152" w14:textId="63FC3093" w:rsidR="0035670C" w:rsidRDefault="0035670C">
      <w:r>
        <w:t>where,</w:t>
      </w:r>
    </w:p>
    <w:p w14:paraId="25D2DB1A" w14:textId="77777777" w:rsidR="0035670C" w:rsidRDefault="0035670C"/>
    <w:p w14:paraId="2B9F67EA" w14:textId="424DCC01" w:rsidR="0035670C" w:rsidRDefault="0035670C">
      <w:r w:rsidRPr="00625E5E">
        <w:rPr>
          <w:position w:val="-24"/>
        </w:rPr>
        <w:object w:dxaOrig="920" w:dyaOrig="620" w14:anchorId="43455B1E">
          <v:shape id="_x0000_i1059" type="#_x0000_t75" style="width:45.25pt;height:31.1pt" o:ole="">
            <v:imagedata r:id="rId72" o:title=""/>
          </v:shape>
          <o:OLEObject Type="Embed" ProgID="Equation.DSMT4" ShapeID="_x0000_i1059" DrawAspect="Content" ObjectID="_1824580649" r:id="rId73"/>
        </w:object>
      </w:r>
    </w:p>
    <w:p w14:paraId="708A8100" w14:textId="77777777" w:rsidR="00D0008C" w:rsidRDefault="00D0008C"/>
    <w:p w14:paraId="12C7993B" w14:textId="345C663A" w:rsidR="00297B70" w:rsidRDefault="00941ED1">
      <w:r>
        <w:t xml:space="preserve">We see that when </w:t>
      </w:r>
      <w:r>
        <w:rPr>
          <w:rFonts w:ascii="Calibri" w:hAnsi="Calibri" w:cs="Calibri"/>
        </w:rPr>
        <w:t>μ</w:t>
      </w:r>
      <w:r>
        <w:t xml:space="preserve"> = 0, we do get the flat space metric, as desired.  </w:t>
      </w:r>
      <w:r w:rsidR="00297B70">
        <w:t>Let’s look at it the other way</w:t>
      </w:r>
      <w:r w:rsidR="00EB01A2">
        <w:t xml:space="preserve">.  We’ll use the original Einstein equation and plug in our explicit expression for the curvature.  </w:t>
      </w:r>
    </w:p>
    <w:p w14:paraId="79F1BBBB" w14:textId="77777777" w:rsidR="00297B70" w:rsidRDefault="00297B70" w:rsidP="00297B70"/>
    <w:p w14:paraId="57931781" w14:textId="7A94AFCA" w:rsidR="00297B70" w:rsidRDefault="00297B70" w:rsidP="00297B70">
      <w:r w:rsidRPr="00297B70">
        <w:rPr>
          <w:position w:val="-146"/>
        </w:rPr>
        <w:object w:dxaOrig="10579" w:dyaOrig="3040" w14:anchorId="37376EF4">
          <v:shape id="_x0000_i1060" type="#_x0000_t75" style="width:497.45pt;height:142.35pt" o:ole="">
            <v:imagedata r:id="rId74" o:title=""/>
          </v:shape>
          <o:OLEObject Type="Embed" ProgID="Equation.DSMT4" ShapeID="_x0000_i1060" DrawAspect="Content" ObjectID="_1824580650" r:id="rId75"/>
        </w:object>
      </w:r>
    </w:p>
    <w:p w14:paraId="7B7CBF10" w14:textId="77777777" w:rsidR="00297B70" w:rsidRDefault="00297B70" w:rsidP="00297B70"/>
    <w:p w14:paraId="470398AE" w14:textId="411A89F1" w:rsidR="00297B70" w:rsidRDefault="00297B70" w:rsidP="00297B70">
      <w:r>
        <w:t>Let’s go one at a time.  The time equation is:</w:t>
      </w:r>
    </w:p>
    <w:p w14:paraId="2D089450" w14:textId="77777777" w:rsidR="00297B70" w:rsidRDefault="00297B70" w:rsidP="00297B70"/>
    <w:p w14:paraId="3BBAD27A" w14:textId="1C2B12A2" w:rsidR="00297B70" w:rsidRDefault="008C57BF" w:rsidP="00297B70">
      <w:r w:rsidRPr="008C57BF">
        <w:rPr>
          <w:position w:val="-128"/>
        </w:rPr>
        <w:object w:dxaOrig="8540" w:dyaOrig="3940" w14:anchorId="5DEAED6C">
          <v:shape id="_x0000_i1061" type="#_x0000_t75" style="width:401.45pt;height:184.9pt" o:ole="">
            <v:imagedata r:id="rId76" o:title=""/>
          </v:shape>
          <o:OLEObject Type="Embed" ProgID="Equation.DSMT4" ShapeID="_x0000_i1061" DrawAspect="Content" ObjectID="_1824580651" r:id="rId77"/>
        </w:object>
      </w:r>
    </w:p>
    <w:p w14:paraId="49BBECE5" w14:textId="49BF016B" w:rsidR="00297B70" w:rsidRDefault="00297B70" w:rsidP="00297B70"/>
    <w:p w14:paraId="497BDFB0" w14:textId="18A58B81" w:rsidR="00297B70" w:rsidRDefault="008C57BF" w:rsidP="00297B70">
      <w:r>
        <w:t>Well, this is a Bernoulli equation.</w:t>
      </w:r>
      <w:r w:rsidR="00EB01A2">
        <w:t xml:space="preserve">  So we’ll make the customary substitution to translate it into a linear equation.  </w:t>
      </w:r>
    </w:p>
    <w:p w14:paraId="34E8F5CF" w14:textId="77777777" w:rsidR="008C57BF" w:rsidRDefault="008C57BF" w:rsidP="00297B70"/>
    <w:p w14:paraId="2D2AA1F7" w14:textId="3A5482F5" w:rsidR="00297B70" w:rsidRDefault="008C57BF">
      <w:r w:rsidRPr="008C57BF">
        <w:rPr>
          <w:position w:val="-228"/>
        </w:rPr>
        <w:object w:dxaOrig="5000" w:dyaOrig="4680" w14:anchorId="014B0585">
          <v:shape id="_x0000_i1062" type="#_x0000_t75" style="width:234.55pt;height:219.25pt" o:ole="">
            <v:imagedata r:id="rId78" o:title=""/>
          </v:shape>
          <o:OLEObject Type="Embed" ProgID="Equation.DSMT4" ShapeID="_x0000_i1062" DrawAspect="Content" ObjectID="_1824580652" r:id="rId79"/>
        </w:object>
      </w:r>
    </w:p>
    <w:p w14:paraId="6F1BDEF6" w14:textId="77777777" w:rsidR="00297B70" w:rsidRDefault="00297B70"/>
    <w:p w14:paraId="53A77770" w14:textId="45E85364" w:rsidR="00297B70" w:rsidRDefault="005829DF">
      <w:r>
        <w:t>We c</w:t>
      </w:r>
      <w:r w:rsidR="008C57BF">
        <w:t>an conclude c = -2</w:t>
      </w:r>
      <w:r w:rsidR="008C57BF">
        <w:rPr>
          <w:rFonts w:ascii="Calibri" w:hAnsi="Calibri" w:cs="Calibri"/>
        </w:rPr>
        <w:t>μ</w:t>
      </w:r>
      <w:r w:rsidR="008C57BF">
        <w:t xml:space="preserve">, </w:t>
      </w:r>
      <w:r w:rsidR="00EB01A2">
        <w:t>if it’s to match up with the weak field limit.  So:</w:t>
      </w:r>
    </w:p>
    <w:p w14:paraId="7D0E2599" w14:textId="77777777" w:rsidR="008C57BF" w:rsidRDefault="008C57BF"/>
    <w:p w14:paraId="0AEB9EA9" w14:textId="75DECB50" w:rsidR="008C57BF" w:rsidRDefault="008C57BF">
      <w:r w:rsidRPr="008C57BF">
        <w:rPr>
          <w:position w:val="-54"/>
        </w:rPr>
        <w:object w:dxaOrig="1120" w:dyaOrig="920" w14:anchorId="517E7C92">
          <v:shape id="_x0000_i1063" type="#_x0000_t75" style="width:52.35pt;height:43.1pt" o:ole="">
            <v:imagedata r:id="rId80" o:title=""/>
          </v:shape>
          <o:OLEObject Type="Embed" ProgID="Equation.DSMT4" ShapeID="_x0000_i1063" DrawAspect="Content" ObjectID="_1824580653" r:id="rId81"/>
        </w:object>
      </w:r>
    </w:p>
    <w:p w14:paraId="78E8CBF0" w14:textId="77777777" w:rsidR="00297B70" w:rsidRDefault="00297B70"/>
    <w:p w14:paraId="03E238BC" w14:textId="52EAA752" w:rsidR="00297B70" w:rsidRDefault="008C57BF">
      <w:r>
        <w:t xml:space="preserve">So there’s that one.  Now let’s get time.  </w:t>
      </w:r>
      <w:r w:rsidR="00EB01A2">
        <w:t>I guess this will come from the radial component:</w:t>
      </w:r>
    </w:p>
    <w:p w14:paraId="3DF4FB98" w14:textId="77777777" w:rsidR="00EB01A2" w:rsidRDefault="00EB01A2"/>
    <w:p w14:paraId="056125B9" w14:textId="05E5A813" w:rsidR="00EB01A2" w:rsidRDefault="00EB01A2">
      <w:r w:rsidRPr="00EB01A2">
        <w:rPr>
          <w:position w:val="-138"/>
        </w:rPr>
        <w:object w:dxaOrig="9499" w:dyaOrig="2880" w14:anchorId="7FD75B52">
          <v:shape id="_x0000_i1064" type="#_x0000_t75" style="width:446.2pt;height:135.25pt" o:ole="">
            <v:imagedata r:id="rId82" o:title=""/>
          </v:shape>
          <o:OLEObject Type="Embed" ProgID="Equation.DSMT4" ShapeID="_x0000_i1064" DrawAspect="Content" ObjectID="_1824580654" r:id="rId83"/>
        </w:object>
      </w:r>
    </w:p>
    <w:p w14:paraId="61F999C4" w14:textId="77777777" w:rsidR="00297B70" w:rsidRDefault="00297B70"/>
    <w:p w14:paraId="178730A5" w14:textId="141A5DA7" w:rsidR="00297B70" w:rsidRDefault="00EB01A2">
      <w:r>
        <w:t>Filling in R, we have:</w:t>
      </w:r>
    </w:p>
    <w:p w14:paraId="33CD5378" w14:textId="77777777" w:rsidR="00EB01A2" w:rsidRDefault="00EB01A2"/>
    <w:p w14:paraId="35444456" w14:textId="35C3F620" w:rsidR="00EB01A2" w:rsidRDefault="00FC12F4">
      <w:r w:rsidRPr="00FC12F4">
        <w:rPr>
          <w:position w:val="-56"/>
        </w:rPr>
        <w:object w:dxaOrig="3480" w:dyaOrig="1240" w14:anchorId="3898F3AF">
          <v:shape id="_x0000_i1065" type="#_x0000_t75" style="width:164.2pt;height:57.8pt" o:ole="">
            <v:imagedata r:id="rId84" o:title=""/>
          </v:shape>
          <o:OLEObject Type="Embed" ProgID="Equation.DSMT4" ShapeID="_x0000_i1065" DrawAspect="Content" ObjectID="_1824580655" r:id="rId85"/>
        </w:object>
      </w:r>
    </w:p>
    <w:p w14:paraId="201BA527" w14:textId="77777777" w:rsidR="00297B70" w:rsidRDefault="00297B70"/>
    <w:p w14:paraId="3041E7AC" w14:textId="5F9DF539" w:rsidR="00FC12F4" w:rsidRDefault="00FC12F4">
      <w:r>
        <w:t>Integrating,</w:t>
      </w:r>
    </w:p>
    <w:p w14:paraId="1DC49995" w14:textId="77777777" w:rsidR="00FC12F4" w:rsidRDefault="00FC12F4"/>
    <w:p w14:paraId="55F0AFB4" w14:textId="4A2BB71A" w:rsidR="00FC12F4" w:rsidRDefault="00FC12F4">
      <w:r w:rsidRPr="00FC12F4">
        <w:rPr>
          <w:position w:val="-64"/>
        </w:rPr>
        <w:object w:dxaOrig="2160" w:dyaOrig="1400" w14:anchorId="217B4D45">
          <v:shape id="_x0000_i1066" type="#_x0000_t75" style="width:101.45pt;height:65.45pt" o:ole="">
            <v:imagedata r:id="rId86" o:title=""/>
          </v:shape>
          <o:OLEObject Type="Embed" ProgID="Equation.DSMT4" ShapeID="_x0000_i1066" DrawAspect="Content" ObjectID="_1824580656" r:id="rId87"/>
        </w:object>
      </w:r>
    </w:p>
    <w:p w14:paraId="15E8FAD2" w14:textId="77777777" w:rsidR="00FC12F4" w:rsidRDefault="00FC12F4"/>
    <w:p w14:paraId="566FB04A" w14:textId="7804B6F6" w:rsidR="00FC12F4" w:rsidRDefault="00FC12F4">
      <w:r>
        <w:t>And e</w:t>
      </w:r>
      <w:r>
        <w:rPr>
          <w:vertAlign w:val="superscript"/>
        </w:rPr>
        <w:t>C</w:t>
      </w:r>
      <w:r>
        <w:t xml:space="preserve"> must be -c</w:t>
      </w:r>
      <w:r>
        <w:rPr>
          <w:vertAlign w:val="superscript"/>
        </w:rPr>
        <w:t>2</w:t>
      </w:r>
      <w:r>
        <w:t xml:space="preserve"> if the weak-field limit is to be obtained.  So we have:</w:t>
      </w:r>
    </w:p>
    <w:p w14:paraId="62CE6568" w14:textId="77777777" w:rsidR="00FC12F4" w:rsidRDefault="00FC12F4"/>
    <w:p w14:paraId="6B407815" w14:textId="20E16F62" w:rsidR="00FC12F4" w:rsidRDefault="00FC12F4">
      <w:r w:rsidRPr="00FC12F4">
        <w:rPr>
          <w:position w:val="-28"/>
        </w:rPr>
        <w:object w:dxaOrig="1680" w:dyaOrig="680" w14:anchorId="6250A9C7">
          <v:shape id="_x0000_i1067" type="#_x0000_t75" style="width:79.1pt;height:32.2pt" o:ole="">
            <v:imagedata r:id="rId88" o:title=""/>
          </v:shape>
          <o:OLEObject Type="Embed" ProgID="Equation.DSMT4" ShapeID="_x0000_i1067" DrawAspect="Content" ObjectID="_1824580657" r:id="rId89"/>
        </w:object>
      </w:r>
    </w:p>
    <w:p w14:paraId="1A9B95E8" w14:textId="77777777" w:rsidR="00FC12F4" w:rsidRDefault="00FC12F4"/>
    <w:p w14:paraId="76C49368" w14:textId="5C6FC2FC" w:rsidR="00FC12F4" w:rsidRPr="00FC12F4" w:rsidRDefault="00FC12F4">
      <w:r>
        <w:t xml:space="preserve">So we recover our results.  So actually, doing it this way was pretty easy, despite seemingly being more difficult.  </w:t>
      </w:r>
    </w:p>
    <w:p w14:paraId="24BCB821" w14:textId="77777777" w:rsidR="00FC12F4" w:rsidRDefault="00FC12F4"/>
    <w:p w14:paraId="0ACAF8F4" w14:textId="77777777" w:rsidR="00C271F6" w:rsidRPr="00C271F6" w:rsidRDefault="002C2942" w:rsidP="00C271F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Interpretation of the time coordinate </w:t>
      </w:r>
      <w:r w:rsidR="00212F51">
        <w:rPr>
          <w:rFonts w:ascii="Arial" w:hAnsi="Arial" w:cs="Arial"/>
          <w:b/>
          <w:sz w:val="22"/>
          <w:szCs w:val="22"/>
        </w:rPr>
        <w:t>and radial coordinate</w:t>
      </w:r>
    </w:p>
    <w:p w14:paraId="27BD645C" w14:textId="125FBD3C" w:rsidR="00E83584" w:rsidRDefault="002C2942" w:rsidP="00C271F6">
      <w:r>
        <w:t>So the time-like coordinate does not represent actual time</w:t>
      </w:r>
      <w:r w:rsidR="000A5CA2">
        <w:t>, and neither does the radial coordinate represent radial distance.</w:t>
      </w:r>
      <w:r>
        <w:t xml:space="preserve">  Consider a</w:t>
      </w:r>
      <w:r w:rsidR="00E275ED">
        <w:t xml:space="preserve"> stationary</w:t>
      </w:r>
      <w:r>
        <w:t xml:space="preserve"> </w:t>
      </w:r>
      <w:r w:rsidR="00E83584">
        <w:t>observer</w:t>
      </w:r>
      <w:r>
        <w:t xml:space="preserve"> </w:t>
      </w:r>
      <w:r w:rsidR="00E83584">
        <w:t>out at infinity.  We’ll note that as r → ∞, g</w:t>
      </w:r>
      <w:r w:rsidR="00E83584">
        <w:rPr>
          <w:vertAlign w:val="subscript"/>
        </w:rPr>
        <w:t>00</w:t>
      </w:r>
      <w:r w:rsidR="00E83584">
        <w:t xml:space="preserve"> → -1.  This tells us that physical time </w:t>
      </w:r>
      <w:r w:rsidR="00E275ED">
        <w:t xml:space="preserve">between events A and B </w:t>
      </w:r>
      <w:r w:rsidR="00E83584">
        <w:t xml:space="preserve">for an observer </w:t>
      </w:r>
      <w:r w:rsidR="00E275ED">
        <w:t>relates to the coordinate time between those events according to [where the implicit x</w:t>
      </w:r>
      <w:r w:rsidR="00E275ED">
        <w:rPr>
          <w:rFonts w:ascii="Calibri" w:hAnsi="Calibri" w:cs="Calibri"/>
          <w:vertAlign w:val="superscript"/>
        </w:rPr>
        <w:t>α</w:t>
      </w:r>
      <w:r w:rsidR="00E275ED">
        <w:t>(s) is the path of our stationary observer]:</w:t>
      </w:r>
    </w:p>
    <w:p w14:paraId="27BFEE59" w14:textId="77777777" w:rsidR="00E83584" w:rsidRDefault="00E83584" w:rsidP="00C271F6"/>
    <w:p w14:paraId="09278668" w14:textId="21C94D78" w:rsidR="00E83584" w:rsidRDefault="00D77BD8" w:rsidP="00C271F6">
      <w:r w:rsidRPr="009E6BC1">
        <w:rPr>
          <w:position w:val="-130"/>
        </w:rPr>
        <w:object w:dxaOrig="4880" w:dyaOrig="2720" w14:anchorId="71730175">
          <v:shape id="_x0000_i1068" type="#_x0000_t75" style="width:243.8pt;height:135.25pt" o:ole="">
            <v:imagedata r:id="rId90" o:title=""/>
          </v:shape>
          <o:OLEObject Type="Embed" ProgID="Equation.DSMT4" ShapeID="_x0000_i1068" DrawAspect="Content" ObjectID="_1824580658" r:id="rId91"/>
        </w:object>
      </w:r>
    </w:p>
    <w:p w14:paraId="4C5BEE7D" w14:textId="77777777" w:rsidR="00E83584" w:rsidRDefault="00E83584" w:rsidP="00C271F6"/>
    <w:p w14:paraId="7DD91FC7" w14:textId="77777777" w:rsidR="00E83584" w:rsidRDefault="00E83584" w:rsidP="00C271F6">
      <w:r>
        <w:t xml:space="preserve">and so basically, the </w:t>
      </w:r>
      <w:r w:rsidR="009E6BC1">
        <w:t xml:space="preserve">physical time for an infinitely far removed person is the same as </w:t>
      </w:r>
      <w:r>
        <w:t xml:space="preserve">book-keeping time.  </w:t>
      </w:r>
      <w:r w:rsidR="009E6BC1">
        <w:t>We’ll also observe time dilation.  Consider an event that begins and ends at book-keeping time t</w:t>
      </w:r>
      <w:r w:rsidR="009E6BC1">
        <w:rPr>
          <w:vertAlign w:val="subscript"/>
        </w:rPr>
        <w:t>A,B</w:t>
      </w:r>
      <w:r w:rsidR="009E6BC1">
        <w:t xml:space="preserve"> respectively.  What is the physical time interval as measured by someone at radial position r?  This would be:</w:t>
      </w:r>
    </w:p>
    <w:p w14:paraId="0DA5047D" w14:textId="77777777" w:rsidR="009E6BC1" w:rsidRDefault="009E6BC1" w:rsidP="00C271F6"/>
    <w:p w14:paraId="0EA9F82B" w14:textId="7306F978" w:rsidR="009E6BC1" w:rsidRDefault="00D77BD8" w:rsidP="00C271F6">
      <w:r w:rsidRPr="009E6BC1">
        <w:rPr>
          <w:position w:val="-102"/>
        </w:rPr>
        <w:object w:dxaOrig="3180" w:dyaOrig="2220" w14:anchorId="640BC8C8">
          <v:shape id="_x0000_i1069" type="#_x0000_t75" style="width:159.25pt;height:111.25pt" o:ole="">
            <v:imagedata r:id="rId92" o:title=""/>
          </v:shape>
          <o:OLEObject Type="Embed" ProgID="Equation.DSMT4" ShapeID="_x0000_i1069" DrawAspect="Content" ObjectID="_1824580659" r:id="rId93"/>
        </w:object>
      </w:r>
    </w:p>
    <w:p w14:paraId="29A24B69" w14:textId="77777777" w:rsidR="009E6BC1" w:rsidRDefault="009E6BC1" w:rsidP="00C271F6"/>
    <w:p w14:paraId="5233C10D" w14:textId="6603CD65" w:rsidR="00212F51" w:rsidRDefault="00B15C44" w:rsidP="00883F85">
      <w:r>
        <w:t xml:space="preserve">So the same event will seem to take </w:t>
      </w:r>
      <w:r w:rsidR="00883F85">
        <w:t xml:space="preserve">less and less time, the further you go into the well.  </w:t>
      </w:r>
      <w:r w:rsidR="00172165" w:rsidRPr="00172165">
        <w:rPr>
          <w:color w:val="0000FF"/>
        </w:rPr>
        <w:t>This is just like in the movie Interstellar</w:t>
      </w:r>
      <w:r w:rsidR="00172165">
        <w:rPr>
          <w:color w:val="0000FF"/>
        </w:rPr>
        <w:t xml:space="preserve">, but unlike that Star Trek Voyager episode.  </w:t>
      </w:r>
      <w:r w:rsidR="00883F85">
        <w:t>We can think of this as because the time coordinate is getting stretched out as we go into the well, kind of illustrated below:</w:t>
      </w:r>
    </w:p>
    <w:p w14:paraId="2681FB9F" w14:textId="77777777" w:rsidR="00212F51" w:rsidRDefault="00212F51" w:rsidP="00C271F6"/>
    <w:p w14:paraId="639ECBD1" w14:textId="77777777" w:rsidR="00486341" w:rsidRDefault="000A5CA2" w:rsidP="00C271F6">
      <w:r>
        <w:object w:dxaOrig="7516" w:dyaOrig="7139" w14:anchorId="3322946C">
          <v:shape id="_x0000_i1070" type="#_x0000_t75" style="width:255.25pt;height:143.45pt" o:ole="">
            <v:imagedata r:id="rId94" o:title="" croptop="7214f" cropbottom="32070f" cropleft="10464f" cropright="10639f"/>
          </v:shape>
          <o:OLEObject Type="Embed" ProgID="PBrush" ShapeID="_x0000_i1070" DrawAspect="Content" ObjectID="_1824580660" r:id="rId95"/>
        </w:object>
      </w:r>
    </w:p>
    <w:p w14:paraId="5DFDEE96" w14:textId="77777777" w:rsidR="00486341" w:rsidRDefault="00486341" w:rsidP="00C271F6"/>
    <w:p w14:paraId="71B6CC47" w14:textId="77777777" w:rsidR="00C271F6" w:rsidRDefault="00AC7F4A" w:rsidP="00C271F6">
      <w:r>
        <w:t>We’ll note that as the observer gets close to r = 2</w:t>
      </w:r>
      <w:r>
        <w:rPr>
          <w:rFonts w:ascii="Calibri" w:hAnsi="Calibri" w:cs="Calibri"/>
        </w:rPr>
        <w:t>μ</w:t>
      </w:r>
      <w:r>
        <w:t xml:space="preserve">, events which take no time at all for him, will take close to ∞ time for infinitely far removed observers.  This is the event horizon, and the radius is called the </w:t>
      </w:r>
      <w:r w:rsidR="00C271F6">
        <w:t xml:space="preserve">Schwarzild radius.  </w:t>
      </w:r>
    </w:p>
    <w:p w14:paraId="0CC7AD31" w14:textId="77777777" w:rsidR="00C271F6" w:rsidRDefault="00C271F6" w:rsidP="00C271F6"/>
    <w:p w14:paraId="634BEBC4" w14:textId="77777777" w:rsidR="00C271F6" w:rsidRDefault="00C271F6" w:rsidP="00C271F6">
      <w:r w:rsidRPr="000B2B9D">
        <w:rPr>
          <w:position w:val="-24"/>
        </w:rPr>
        <w:object w:dxaOrig="3960" w:dyaOrig="620" w14:anchorId="50A4BF10">
          <v:shape id="_x0000_i1071" type="#_x0000_t75" style="width:198pt;height:31.1pt" o:ole="" o:bordertopcolor="this" o:borderleftcolor="this" o:borderbottomcolor="this" o:borderrightcolor="this">
            <v:imagedata r:id="rId96" o:title=""/>
            <w10:bordertop type="single" width="8"/>
            <w10:borderleft type="single" width="8"/>
            <w10:borderbottom type="single" width="8"/>
            <w10:borderright type="single" width="8"/>
          </v:shape>
          <o:OLEObject Type="Embed" ProgID="Equation.DSMT4" ShapeID="_x0000_i1071" DrawAspect="Content" ObjectID="_1824580661" r:id="rId97"/>
        </w:object>
      </w:r>
    </w:p>
    <w:p w14:paraId="72A0BC88" w14:textId="77777777" w:rsidR="00C271F6" w:rsidRDefault="00C271F6" w:rsidP="00C271F6"/>
    <w:p w14:paraId="1B6D90B0" w14:textId="77777777" w:rsidR="00C271F6" w:rsidRDefault="00C271F6" w:rsidP="00C271F6">
      <w:r>
        <w:t xml:space="preserve">Of course for this formula to apply, this radius must be outside the star.  So we could say that if a star’s radius were less than this value, then it would possess a so-called event horizon.  The required radius for the Earth, for example, would be about 2mm. </w:t>
      </w:r>
      <w:r w:rsidR="00991BAF">
        <w:t xml:space="preserve"> Speaking of radii, we should note that this isn’t the actual ‘radius’ as in distance from center of star to event horizon.  Radial distances would be calculated via:</w:t>
      </w:r>
      <w:r>
        <w:t xml:space="preserve"> </w:t>
      </w:r>
    </w:p>
    <w:p w14:paraId="55547D56" w14:textId="77777777" w:rsidR="00C271F6" w:rsidRDefault="00C271F6" w:rsidP="00C271F6"/>
    <w:p w14:paraId="25593E6F" w14:textId="6898B7E4" w:rsidR="00991BAF" w:rsidRDefault="00D77BD8" w:rsidP="00C271F6">
      <w:r w:rsidRPr="00991BAF">
        <w:rPr>
          <w:position w:val="-110"/>
        </w:rPr>
        <w:object w:dxaOrig="4500" w:dyaOrig="2360" w14:anchorId="5B429BC2">
          <v:shape id="_x0000_i1072" type="#_x0000_t75" style="width:225.25pt;height:117.25pt" o:ole="">
            <v:imagedata r:id="rId98" o:title=""/>
          </v:shape>
          <o:OLEObject Type="Embed" ProgID="Equation.DSMT4" ShapeID="_x0000_i1072" DrawAspect="Content" ObjectID="_1824580662" r:id="rId99"/>
        </w:object>
      </w:r>
    </w:p>
    <w:p w14:paraId="6BBCFB44" w14:textId="77777777" w:rsidR="00991BAF" w:rsidRDefault="00991BAF" w:rsidP="00C271F6"/>
    <w:p w14:paraId="4C0062D4" w14:textId="77777777" w:rsidR="00991BAF" w:rsidRDefault="00991BAF" w:rsidP="00C271F6">
      <w:r>
        <w:t xml:space="preserve">Now we don’t actually know the metric inside the star, so we can’t exactly calculate </w:t>
      </w:r>
      <w:r w:rsidRPr="00991BAF">
        <w:rPr>
          <w:i/>
        </w:rPr>
        <w:t>this</w:t>
      </w:r>
      <w:r>
        <w:t>.  But outside the star we’d have:</w:t>
      </w:r>
    </w:p>
    <w:p w14:paraId="45DC340F" w14:textId="77777777" w:rsidR="00991BAF" w:rsidRDefault="00991BAF" w:rsidP="00C271F6"/>
    <w:p w14:paraId="2BC60382" w14:textId="15A15B48" w:rsidR="00991BAF" w:rsidRDefault="00D77BD8" w:rsidP="00C271F6">
      <w:r w:rsidRPr="00991BAF">
        <w:rPr>
          <w:position w:val="-34"/>
        </w:rPr>
        <w:object w:dxaOrig="1900" w:dyaOrig="780" w14:anchorId="255E3E3D">
          <v:shape id="_x0000_i1073" type="#_x0000_t75" style="width:94.9pt;height:39.25pt" o:ole="">
            <v:imagedata r:id="rId100" o:title=""/>
          </v:shape>
          <o:OLEObject Type="Embed" ProgID="Equation.DSMT4" ShapeID="_x0000_i1073" DrawAspect="Content" ObjectID="_1824580663" r:id="rId101"/>
        </w:object>
      </w:r>
    </w:p>
    <w:p w14:paraId="668166D2" w14:textId="77777777" w:rsidR="00991BAF" w:rsidRDefault="00991BAF" w:rsidP="00C271F6"/>
    <w:p w14:paraId="0D5262E7" w14:textId="3385BCCA" w:rsidR="00991BAF" w:rsidRPr="00CB26C3" w:rsidRDefault="00991BAF" w:rsidP="00C271F6">
      <w:r>
        <w:t xml:space="preserve">This has some result I won’t bother with.  </w:t>
      </w:r>
      <w:r w:rsidR="00CB26C3">
        <w:t>But we’ll note that for r</w:t>
      </w:r>
      <w:r w:rsidR="00CB26C3">
        <w:rPr>
          <w:vertAlign w:val="subscript"/>
        </w:rPr>
        <w:t>A</w:t>
      </w:r>
      <w:r w:rsidR="00CB26C3">
        <w:t xml:space="preserve"> say somewhat close to the mass and r</w:t>
      </w:r>
      <w:r w:rsidR="00CB26C3">
        <w:rPr>
          <w:vertAlign w:val="subscript"/>
        </w:rPr>
        <w:t>B</w:t>
      </w:r>
      <w:r w:rsidR="00CB26C3">
        <w:t xml:space="preserve"> far far away, this will just about be r</w:t>
      </w:r>
      <w:r w:rsidR="00CB26C3">
        <w:rPr>
          <w:vertAlign w:val="subscript"/>
        </w:rPr>
        <w:t>B</w:t>
      </w:r>
      <w:r w:rsidR="00CB26C3">
        <w:t xml:space="preserve"> – r</w:t>
      </w:r>
      <w:r w:rsidR="00CB26C3">
        <w:rPr>
          <w:vertAlign w:val="subscript"/>
        </w:rPr>
        <w:t>A</w:t>
      </w:r>
      <w:r w:rsidR="00CB26C3">
        <w:t xml:space="preserve"> because the integrand will be approximately 1 for most of the integral.  </w:t>
      </w:r>
      <w:r w:rsidR="00AF1DCE" w:rsidRPr="00AF1DCE">
        <w:rPr>
          <w:color w:val="0000CC"/>
        </w:rPr>
        <w:t>So basically, far from the star, r because the physical radius just as t becomes the physical time.</w:t>
      </w:r>
    </w:p>
    <w:p w14:paraId="27E9415B" w14:textId="77777777" w:rsidR="00462B58" w:rsidRDefault="00462B58"/>
    <w:sectPr w:rsidR="00462B58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A42"/>
    <w:rsid w:val="000116EF"/>
    <w:rsid w:val="00015F90"/>
    <w:rsid w:val="00017DAB"/>
    <w:rsid w:val="000241C7"/>
    <w:rsid w:val="00025F6C"/>
    <w:rsid w:val="00034733"/>
    <w:rsid w:val="00040F87"/>
    <w:rsid w:val="000410A1"/>
    <w:rsid w:val="00044057"/>
    <w:rsid w:val="00051596"/>
    <w:rsid w:val="000560D9"/>
    <w:rsid w:val="000679C9"/>
    <w:rsid w:val="00070E86"/>
    <w:rsid w:val="00075A62"/>
    <w:rsid w:val="00076E47"/>
    <w:rsid w:val="000814C8"/>
    <w:rsid w:val="000905C1"/>
    <w:rsid w:val="00091603"/>
    <w:rsid w:val="00091D31"/>
    <w:rsid w:val="000A46C5"/>
    <w:rsid w:val="000A51BA"/>
    <w:rsid w:val="000A564E"/>
    <w:rsid w:val="000A5CA2"/>
    <w:rsid w:val="000A6C66"/>
    <w:rsid w:val="000B0F96"/>
    <w:rsid w:val="000B1C42"/>
    <w:rsid w:val="000B2B9D"/>
    <w:rsid w:val="000B2EB9"/>
    <w:rsid w:val="000B3A6F"/>
    <w:rsid w:val="000B43A7"/>
    <w:rsid w:val="000B588D"/>
    <w:rsid w:val="000C2156"/>
    <w:rsid w:val="000C464E"/>
    <w:rsid w:val="000C6AF7"/>
    <w:rsid w:val="000C790B"/>
    <w:rsid w:val="000D60C4"/>
    <w:rsid w:val="000E04AB"/>
    <w:rsid w:val="000E2925"/>
    <w:rsid w:val="000E5B0C"/>
    <w:rsid w:val="000E7247"/>
    <w:rsid w:val="000E7BCE"/>
    <w:rsid w:val="000F15EB"/>
    <w:rsid w:val="000F2F15"/>
    <w:rsid w:val="000F59B0"/>
    <w:rsid w:val="000F71A6"/>
    <w:rsid w:val="000F74CB"/>
    <w:rsid w:val="00100B6D"/>
    <w:rsid w:val="00101DBA"/>
    <w:rsid w:val="0010579A"/>
    <w:rsid w:val="00134DBD"/>
    <w:rsid w:val="0015124A"/>
    <w:rsid w:val="00155A45"/>
    <w:rsid w:val="001567B9"/>
    <w:rsid w:val="00156AAE"/>
    <w:rsid w:val="001612A6"/>
    <w:rsid w:val="001667F2"/>
    <w:rsid w:val="001679AD"/>
    <w:rsid w:val="00172165"/>
    <w:rsid w:val="00193E5D"/>
    <w:rsid w:val="001957C3"/>
    <w:rsid w:val="001A6E32"/>
    <w:rsid w:val="001A7098"/>
    <w:rsid w:val="001C155F"/>
    <w:rsid w:val="001C7014"/>
    <w:rsid w:val="001D7949"/>
    <w:rsid w:val="001D7EAC"/>
    <w:rsid w:val="001E4A30"/>
    <w:rsid w:val="001E4CD9"/>
    <w:rsid w:val="001E6043"/>
    <w:rsid w:val="0021001E"/>
    <w:rsid w:val="0021086F"/>
    <w:rsid w:val="00211911"/>
    <w:rsid w:val="00212F51"/>
    <w:rsid w:val="002145D4"/>
    <w:rsid w:val="002264F1"/>
    <w:rsid w:val="00233B4B"/>
    <w:rsid w:val="0024363C"/>
    <w:rsid w:val="0024576D"/>
    <w:rsid w:val="0025381B"/>
    <w:rsid w:val="00253DE2"/>
    <w:rsid w:val="00257CE9"/>
    <w:rsid w:val="00261660"/>
    <w:rsid w:val="00264929"/>
    <w:rsid w:val="00265ADA"/>
    <w:rsid w:val="00265E1E"/>
    <w:rsid w:val="002726BB"/>
    <w:rsid w:val="00272EB9"/>
    <w:rsid w:val="00281E67"/>
    <w:rsid w:val="00282A6A"/>
    <w:rsid w:val="00285712"/>
    <w:rsid w:val="002908BC"/>
    <w:rsid w:val="00297B70"/>
    <w:rsid w:val="002C015D"/>
    <w:rsid w:val="002C2942"/>
    <w:rsid w:val="002C2D86"/>
    <w:rsid w:val="002C5757"/>
    <w:rsid w:val="002C6ACF"/>
    <w:rsid w:val="002D1AEB"/>
    <w:rsid w:val="002D1F7A"/>
    <w:rsid w:val="00300854"/>
    <w:rsid w:val="00302C34"/>
    <w:rsid w:val="00303146"/>
    <w:rsid w:val="00303FB6"/>
    <w:rsid w:val="00304925"/>
    <w:rsid w:val="003053AE"/>
    <w:rsid w:val="00306E19"/>
    <w:rsid w:val="003124C4"/>
    <w:rsid w:val="00314651"/>
    <w:rsid w:val="00320757"/>
    <w:rsid w:val="0032754C"/>
    <w:rsid w:val="00333CB0"/>
    <w:rsid w:val="0033598F"/>
    <w:rsid w:val="003372B6"/>
    <w:rsid w:val="003402D3"/>
    <w:rsid w:val="00347229"/>
    <w:rsid w:val="00351EC8"/>
    <w:rsid w:val="0035670C"/>
    <w:rsid w:val="00356A96"/>
    <w:rsid w:val="00357623"/>
    <w:rsid w:val="00370230"/>
    <w:rsid w:val="00385DCE"/>
    <w:rsid w:val="0039174A"/>
    <w:rsid w:val="003941C9"/>
    <w:rsid w:val="003A0401"/>
    <w:rsid w:val="003B0F4A"/>
    <w:rsid w:val="003B40F5"/>
    <w:rsid w:val="003B5DCE"/>
    <w:rsid w:val="003B7DC0"/>
    <w:rsid w:val="003C0AA0"/>
    <w:rsid w:val="003C66BC"/>
    <w:rsid w:val="003D449C"/>
    <w:rsid w:val="003E19CF"/>
    <w:rsid w:val="003F7836"/>
    <w:rsid w:val="00411490"/>
    <w:rsid w:val="00411AB8"/>
    <w:rsid w:val="00411F6E"/>
    <w:rsid w:val="004124E9"/>
    <w:rsid w:val="00413A0D"/>
    <w:rsid w:val="00413AFD"/>
    <w:rsid w:val="0041472C"/>
    <w:rsid w:val="00415C97"/>
    <w:rsid w:val="0042258C"/>
    <w:rsid w:val="0043043A"/>
    <w:rsid w:val="004307F3"/>
    <w:rsid w:val="00430D0E"/>
    <w:rsid w:val="004361F1"/>
    <w:rsid w:val="00440AAE"/>
    <w:rsid w:val="004434A8"/>
    <w:rsid w:val="00447BD6"/>
    <w:rsid w:val="00450435"/>
    <w:rsid w:val="004524F7"/>
    <w:rsid w:val="00453BA5"/>
    <w:rsid w:val="00462B58"/>
    <w:rsid w:val="004630EF"/>
    <w:rsid w:val="00472EAA"/>
    <w:rsid w:val="00480660"/>
    <w:rsid w:val="00486341"/>
    <w:rsid w:val="004901AE"/>
    <w:rsid w:val="00490D9A"/>
    <w:rsid w:val="004A0455"/>
    <w:rsid w:val="004A0CB7"/>
    <w:rsid w:val="004A4062"/>
    <w:rsid w:val="004A7F90"/>
    <w:rsid w:val="004B07C3"/>
    <w:rsid w:val="004C682E"/>
    <w:rsid w:val="004C73E4"/>
    <w:rsid w:val="004E14C1"/>
    <w:rsid w:val="004E48DB"/>
    <w:rsid w:val="004E66FB"/>
    <w:rsid w:val="004E7E36"/>
    <w:rsid w:val="004E7FA3"/>
    <w:rsid w:val="004F48B2"/>
    <w:rsid w:val="004F4CA0"/>
    <w:rsid w:val="00514C1A"/>
    <w:rsid w:val="005218F5"/>
    <w:rsid w:val="00534EBB"/>
    <w:rsid w:val="005414A6"/>
    <w:rsid w:val="00544857"/>
    <w:rsid w:val="00555DBE"/>
    <w:rsid w:val="00570876"/>
    <w:rsid w:val="005716F9"/>
    <w:rsid w:val="0057669E"/>
    <w:rsid w:val="005829DF"/>
    <w:rsid w:val="0059435C"/>
    <w:rsid w:val="005B0982"/>
    <w:rsid w:val="005B47DC"/>
    <w:rsid w:val="005B6CDF"/>
    <w:rsid w:val="005C4DAE"/>
    <w:rsid w:val="005C5433"/>
    <w:rsid w:val="005D1A92"/>
    <w:rsid w:val="005D1B76"/>
    <w:rsid w:val="005D2671"/>
    <w:rsid w:val="005D338F"/>
    <w:rsid w:val="005D46A2"/>
    <w:rsid w:val="005E410F"/>
    <w:rsid w:val="005F09D9"/>
    <w:rsid w:val="005F2EE9"/>
    <w:rsid w:val="005F527C"/>
    <w:rsid w:val="005F7335"/>
    <w:rsid w:val="00606686"/>
    <w:rsid w:val="006109D5"/>
    <w:rsid w:val="006115D2"/>
    <w:rsid w:val="00612088"/>
    <w:rsid w:val="0061269E"/>
    <w:rsid w:val="00612A2F"/>
    <w:rsid w:val="00616E40"/>
    <w:rsid w:val="00620133"/>
    <w:rsid w:val="00627092"/>
    <w:rsid w:val="00630452"/>
    <w:rsid w:val="00630EDC"/>
    <w:rsid w:val="0063371B"/>
    <w:rsid w:val="006421D1"/>
    <w:rsid w:val="006470ED"/>
    <w:rsid w:val="0064758A"/>
    <w:rsid w:val="00647FA0"/>
    <w:rsid w:val="00651899"/>
    <w:rsid w:val="0066249B"/>
    <w:rsid w:val="00663501"/>
    <w:rsid w:val="0066712A"/>
    <w:rsid w:val="00670DD9"/>
    <w:rsid w:val="00684A00"/>
    <w:rsid w:val="00685A49"/>
    <w:rsid w:val="00694EEE"/>
    <w:rsid w:val="00696E9D"/>
    <w:rsid w:val="006B0385"/>
    <w:rsid w:val="006B5418"/>
    <w:rsid w:val="006C3230"/>
    <w:rsid w:val="006C58E7"/>
    <w:rsid w:val="006D28C7"/>
    <w:rsid w:val="006E7AE7"/>
    <w:rsid w:val="006E7DDE"/>
    <w:rsid w:val="006F11F3"/>
    <w:rsid w:val="00704620"/>
    <w:rsid w:val="00710E09"/>
    <w:rsid w:val="00712D90"/>
    <w:rsid w:val="00717D66"/>
    <w:rsid w:val="007314DB"/>
    <w:rsid w:val="00732B00"/>
    <w:rsid w:val="00741997"/>
    <w:rsid w:val="00743CA0"/>
    <w:rsid w:val="007551FD"/>
    <w:rsid w:val="00765106"/>
    <w:rsid w:val="007651A7"/>
    <w:rsid w:val="00767851"/>
    <w:rsid w:val="0076799A"/>
    <w:rsid w:val="00772D0C"/>
    <w:rsid w:val="00775B10"/>
    <w:rsid w:val="00781CEF"/>
    <w:rsid w:val="00785EB8"/>
    <w:rsid w:val="0079293B"/>
    <w:rsid w:val="00796F50"/>
    <w:rsid w:val="007A1B2E"/>
    <w:rsid w:val="007C054D"/>
    <w:rsid w:val="007D06F1"/>
    <w:rsid w:val="007D18EB"/>
    <w:rsid w:val="007D2B2E"/>
    <w:rsid w:val="007D3FCF"/>
    <w:rsid w:val="007D5247"/>
    <w:rsid w:val="007E2526"/>
    <w:rsid w:val="007E5757"/>
    <w:rsid w:val="007E6008"/>
    <w:rsid w:val="007F4545"/>
    <w:rsid w:val="00820C93"/>
    <w:rsid w:val="008231D7"/>
    <w:rsid w:val="0083681B"/>
    <w:rsid w:val="008434B3"/>
    <w:rsid w:val="00847272"/>
    <w:rsid w:val="00853B83"/>
    <w:rsid w:val="008825E4"/>
    <w:rsid w:val="008836AB"/>
    <w:rsid w:val="00883F85"/>
    <w:rsid w:val="0088550B"/>
    <w:rsid w:val="008B7AAB"/>
    <w:rsid w:val="008C0F18"/>
    <w:rsid w:val="008C30DA"/>
    <w:rsid w:val="008C57BF"/>
    <w:rsid w:val="008C5C2F"/>
    <w:rsid w:val="008C5D6D"/>
    <w:rsid w:val="008C6531"/>
    <w:rsid w:val="008D33AC"/>
    <w:rsid w:val="008F0EEF"/>
    <w:rsid w:val="008F1801"/>
    <w:rsid w:val="008F2B3B"/>
    <w:rsid w:val="008F31B9"/>
    <w:rsid w:val="00904A34"/>
    <w:rsid w:val="00907A16"/>
    <w:rsid w:val="00910276"/>
    <w:rsid w:val="00913A17"/>
    <w:rsid w:val="00917B34"/>
    <w:rsid w:val="00932782"/>
    <w:rsid w:val="00941AE4"/>
    <w:rsid w:val="00941ED1"/>
    <w:rsid w:val="009603A0"/>
    <w:rsid w:val="0097136E"/>
    <w:rsid w:val="00974863"/>
    <w:rsid w:val="0098345C"/>
    <w:rsid w:val="0098748A"/>
    <w:rsid w:val="0099001E"/>
    <w:rsid w:val="00991BAF"/>
    <w:rsid w:val="00995804"/>
    <w:rsid w:val="00995FAB"/>
    <w:rsid w:val="009B1AFD"/>
    <w:rsid w:val="009B5721"/>
    <w:rsid w:val="009B6C9B"/>
    <w:rsid w:val="009C203A"/>
    <w:rsid w:val="009C6B41"/>
    <w:rsid w:val="009D7C3E"/>
    <w:rsid w:val="009E1B3E"/>
    <w:rsid w:val="009E6762"/>
    <w:rsid w:val="009E6BC1"/>
    <w:rsid w:val="009E6D4C"/>
    <w:rsid w:val="009F0716"/>
    <w:rsid w:val="009F1CBE"/>
    <w:rsid w:val="00A041CA"/>
    <w:rsid w:val="00A20BC2"/>
    <w:rsid w:val="00A21BA8"/>
    <w:rsid w:val="00A333F0"/>
    <w:rsid w:val="00A3511D"/>
    <w:rsid w:val="00A36119"/>
    <w:rsid w:val="00A41C26"/>
    <w:rsid w:val="00A42A22"/>
    <w:rsid w:val="00A43EB3"/>
    <w:rsid w:val="00A4597D"/>
    <w:rsid w:val="00A54A19"/>
    <w:rsid w:val="00A56C0C"/>
    <w:rsid w:val="00A63E28"/>
    <w:rsid w:val="00A66AFA"/>
    <w:rsid w:val="00A75747"/>
    <w:rsid w:val="00A94808"/>
    <w:rsid w:val="00AA7BCD"/>
    <w:rsid w:val="00AB2971"/>
    <w:rsid w:val="00AB5402"/>
    <w:rsid w:val="00AC05E3"/>
    <w:rsid w:val="00AC7F4A"/>
    <w:rsid w:val="00AD20C8"/>
    <w:rsid w:val="00AD2C62"/>
    <w:rsid w:val="00AD5DE8"/>
    <w:rsid w:val="00AE5096"/>
    <w:rsid w:val="00AE5E36"/>
    <w:rsid w:val="00AF1DCE"/>
    <w:rsid w:val="00AF5CCE"/>
    <w:rsid w:val="00B01AED"/>
    <w:rsid w:val="00B02847"/>
    <w:rsid w:val="00B126B0"/>
    <w:rsid w:val="00B145DB"/>
    <w:rsid w:val="00B15C44"/>
    <w:rsid w:val="00B205FE"/>
    <w:rsid w:val="00B26E05"/>
    <w:rsid w:val="00B33F9C"/>
    <w:rsid w:val="00B51760"/>
    <w:rsid w:val="00B53FD5"/>
    <w:rsid w:val="00B6003B"/>
    <w:rsid w:val="00B62A6A"/>
    <w:rsid w:val="00B6742A"/>
    <w:rsid w:val="00B71456"/>
    <w:rsid w:val="00B759F1"/>
    <w:rsid w:val="00B81857"/>
    <w:rsid w:val="00B87006"/>
    <w:rsid w:val="00B91DA2"/>
    <w:rsid w:val="00BC65E3"/>
    <w:rsid w:val="00BD1C1E"/>
    <w:rsid w:val="00BE3D0D"/>
    <w:rsid w:val="00BE4D41"/>
    <w:rsid w:val="00BE7F73"/>
    <w:rsid w:val="00BF0816"/>
    <w:rsid w:val="00BF4FFB"/>
    <w:rsid w:val="00BF5298"/>
    <w:rsid w:val="00C0560E"/>
    <w:rsid w:val="00C1560C"/>
    <w:rsid w:val="00C26B60"/>
    <w:rsid w:val="00C271F6"/>
    <w:rsid w:val="00C3031F"/>
    <w:rsid w:val="00C31949"/>
    <w:rsid w:val="00C41EC4"/>
    <w:rsid w:val="00C42536"/>
    <w:rsid w:val="00C439BB"/>
    <w:rsid w:val="00C47EC1"/>
    <w:rsid w:val="00C55EAC"/>
    <w:rsid w:val="00C675A3"/>
    <w:rsid w:val="00C7197F"/>
    <w:rsid w:val="00C8383D"/>
    <w:rsid w:val="00C85CFC"/>
    <w:rsid w:val="00CA29FD"/>
    <w:rsid w:val="00CB0BF7"/>
    <w:rsid w:val="00CB26C3"/>
    <w:rsid w:val="00CB6DF2"/>
    <w:rsid w:val="00CC4E1D"/>
    <w:rsid w:val="00CC5BB3"/>
    <w:rsid w:val="00CC77C3"/>
    <w:rsid w:val="00CD3D74"/>
    <w:rsid w:val="00CE3090"/>
    <w:rsid w:val="00CE4E5D"/>
    <w:rsid w:val="00CE5289"/>
    <w:rsid w:val="00CE76AA"/>
    <w:rsid w:val="00CF26D5"/>
    <w:rsid w:val="00D0008C"/>
    <w:rsid w:val="00D029FB"/>
    <w:rsid w:val="00D10034"/>
    <w:rsid w:val="00D1436E"/>
    <w:rsid w:val="00D506D6"/>
    <w:rsid w:val="00D538D8"/>
    <w:rsid w:val="00D713E9"/>
    <w:rsid w:val="00D71BD5"/>
    <w:rsid w:val="00D72258"/>
    <w:rsid w:val="00D76B99"/>
    <w:rsid w:val="00D77BD8"/>
    <w:rsid w:val="00D850B5"/>
    <w:rsid w:val="00D85642"/>
    <w:rsid w:val="00D9209C"/>
    <w:rsid w:val="00D932BC"/>
    <w:rsid w:val="00D965AD"/>
    <w:rsid w:val="00DB5985"/>
    <w:rsid w:val="00DB5D8B"/>
    <w:rsid w:val="00DB7E50"/>
    <w:rsid w:val="00DC6F55"/>
    <w:rsid w:val="00DC78C9"/>
    <w:rsid w:val="00DD1891"/>
    <w:rsid w:val="00DD32B3"/>
    <w:rsid w:val="00DD62E2"/>
    <w:rsid w:val="00DD7313"/>
    <w:rsid w:val="00DE118B"/>
    <w:rsid w:val="00DE12CF"/>
    <w:rsid w:val="00DE2066"/>
    <w:rsid w:val="00DE31A2"/>
    <w:rsid w:val="00DE3BD2"/>
    <w:rsid w:val="00DE5835"/>
    <w:rsid w:val="00DF37FA"/>
    <w:rsid w:val="00DF7E8B"/>
    <w:rsid w:val="00E05E0D"/>
    <w:rsid w:val="00E062E8"/>
    <w:rsid w:val="00E13009"/>
    <w:rsid w:val="00E1445A"/>
    <w:rsid w:val="00E205D6"/>
    <w:rsid w:val="00E25A96"/>
    <w:rsid w:val="00E275ED"/>
    <w:rsid w:val="00E34799"/>
    <w:rsid w:val="00E376AD"/>
    <w:rsid w:val="00E56263"/>
    <w:rsid w:val="00E62649"/>
    <w:rsid w:val="00E747CC"/>
    <w:rsid w:val="00E82A61"/>
    <w:rsid w:val="00E83584"/>
    <w:rsid w:val="00E849D7"/>
    <w:rsid w:val="00E94E6E"/>
    <w:rsid w:val="00EA296D"/>
    <w:rsid w:val="00EA35A7"/>
    <w:rsid w:val="00EA5E88"/>
    <w:rsid w:val="00EA6174"/>
    <w:rsid w:val="00EA79A0"/>
    <w:rsid w:val="00EB01A2"/>
    <w:rsid w:val="00EB3DDF"/>
    <w:rsid w:val="00EB7A95"/>
    <w:rsid w:val="00EC139A"/>
    <w:rsid w:val="00ED7416"/>
    <w:rsid w:val="00EE29A0"/>
    <w:rsid w:val="00EE43C3"/>
    <w:rsid w:val="00EF2376"/>
    <w:rsid w:val="00F03338"/>
    <w:rsid w:val="00F203DD"/>
    <w:rsid w:val="00F25568"/>
    <w:rsid w:val="00F27037"/>
    <w:rsid w:val="00F2720C"/>
    <w:rsid w:val="00F36688"/>
    <w:rsid w:val="00F3679F"/>
    <w:rsid w:val="00F450FD"/>
    <w:rsid w:val="00F4551F"/>
    <w:rsid w:val="00F549ED"/>
    <w:rsid w:val="00F54AB1"/>
    <w:rsid w:val="00F56EF6"/>
    <w:rsid w:val="00F6194F"/>
    <w:rsid w:val="00F73563"/>
    <w:rsid w:val="00F742A2"/>
    <w:rsid w:val="00F760D8"/>
    <w:rsid w:val="00F775CB"/>
    <w:rsid w:val="00F8328A"/>
    <w:rsid w:val="00F839F2"/>
    <w:rsid w:val="00F94217"/>
    <w:rsid w:val="00F95C33"/>
    <w:rsid w:val="00F968F0"/>
    <w:rsid w:val="00F97F01"/>
    <w:rsid w:val="00FB45C3"/>
    <w:rsid w:val="00FB791B"/>
    <w:rsid w:val="00FC12F4"/>
    <w:rsid w:val="00FC6F8A"/>
    <w:rsid w:val="00FD55D6"/>
    <w:rsid w:val="00FD6E23"/>
    <w:rsid w:val="00FD75E3"/>
    <w:rsid w:val="00FE3313"/>
    <w:rsid w:val="00FE44EE"/>
    <w:rsid w:val="00FF08EB"/>
    <w:rsid w:val="00FF56F9"/>
    <w:rsid w:val="00FF5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4AA6C8F"/>
  <w15:chartTrackingRefBased/>
  <w15:docId w15:val="{EACF6FAE-B9AC-45C7-A8CF-207C7E28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wmf"/><Relationship Id="rId21" Type="http://schemas.openxmlformats.org/officeDocument/2006/relationships/oleObject" Target="embeddings/oleObject9.bin"/><Relationship Id="rId42" Type="http://schemas.openxmlformats.org/officeDocument/2006/relationships/image" Target="media/image20.wmf"/><Relationship Id="rId47" Type="http://schemas.openxmlformats.org/officeDocument/2006/relationships/oleObject" Target="embeddings/oleObject22.bin"/><Relationship Id="rId63" Type="http://schemas.openxmlformats.org/officeDocument/2006/relationships/oleObject" Target="embeddings/oleObject30.bin"/><Relationship Id="rId68" Type="http://schemas.openxmlformats.org/officeDocument/2006/relationships/image" Target="media/image33.wmf"/><Relationship Id="rId84" Type="http://schemas.openxmlformats.org/officeDocument/2006/relationships/image" Target="media/image41.wmf"/><Relationship Id="rId89" Type="http://schemas.openxmlformats.org/officeDocument/2006/relationships/oleObject" Target="embeddings/oleObject43.bin"/><Relationship Id="rId16" Type="http://schemas.openxmlformats.org/officeDocument/2006/relationships/image" Target="media/image7.wmf"/><Relationship Id="rId11" Type="http://schemas.openxmlformats.org/officeDocument/2006/relationships/oleObject" Target="embeddings/oleObject4.bin"/><Relationship Id="rId32" Type="http://schemas.openxmlformats.org/officeDocument/2006/relationships/image" Target="media/image15.wmf"/><Relationship Id="rId37" Type="http://schemas.openxmlformats.org/officeDocument/2006/relationships/oleObject" Target="embeddings/oleObject17.bin"/><Relationship Id="rId53" Type="http://schemas.openxmlformats.org/officeDocument/2006/relationships/oleObject" Target="embeddings/oleObject25.bin"/><Relationship Id="rId58" Type="http://schemas.openxmlformats.org/officeDocument/2006/relationships/image" Target="media/image28.wmf"/><Relationship Id="rId74" Type="http://schemas.openxmlformats.org/officeDocument/2006/relationships/image" Target="media/image36.wmf"/><Relationship Id="rId79" Type="http://schemas.openxmlformats.org/officeDocument/2006/relationships/oleObject" Target="embeddings/oleObject38.bin"/><Relationship Id="rId102" Type="http://schemas.openxmlformats.org/officeDocument/2006/relationships/fontTable" Target="fontTable.xml"/><Relationship Id="rId5" Type="http://schemas.openxmlformats.org/officeDocument/2006/relationships/oleObject" Target="embeddings/oleObject1.bin"/><Relationship Id="rId90" Type="http://schemas.openxmlformats.org/officeDocument/2006/relationships/image" Target="media/image44.wmf"/><Relationship Id="rId95" Type="http://schemas.openxmlformats.org/officeDocument/2006/relationships/oleObject" Target="embeddings/oleObject46.bin"/><Relationship Id="rId22" Type="http://schemas.openxmlformats.org/officeDocument/2006/relationships/image" Target="media/image10.wmf"/><Relationship Id="rId27" Type="http://schemas.openxmlformats.org/officeDocument/2006/relationships/oleObject" Target="embeddings/oleObject12.bin"/><Relationship Id="rId43" Type="http://schemas.openxmlformats.org/officeDocument/2006/relationships/oleObject" Target="embeddings/oleObject20.bin"/><Relationship Id="rId48" Type="http://schemas.openxmlformats.org/officeDocument/2006/relationships/image" Target="media/image23.wmf"/><Relationship Id="rId64" Type="http://schemas.openxmlformats.org/officeDocument/2006/relationships/image" Target="media/image31.wmf"/><Relationship Id="rId69" Type="http://schemas.openxmlformats.org/officeDocument/2006/relationships/oleObject" Target="embeddings/oleObject33.bin"/><Relationship Id="rId80" Type="http://schemas.openxmlformats.org/officeDocument/2006/relationships/image" Target="media/image39.wmf"/><Relationship Id="rId85" Type="http://schemas.openxmlformats.org/officeDocument/2006/relationships/oleObject" Target="embeddings/oleObject41.bin"/><Relationship Id="rId12" Type="http://schemas.openxmlformats.org/officeDocument/2006/relationships/image" Target="media/image5.wmf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8.wmf"/><Relationship Id="rId46" Type="http://schemas.openxmlformats.org/officeDocument/2006/relationships/image" Target="media/image22.wmf"/><Relationship Id="rId59" Type="http://schemas.openxmlformats.org/officeDocument/2006/relationships/oleObject" Target="embeddings/oleObject28.bin"/><Relationship Id="rId67" Type="http://schemas.openxmlformats.org/officeDocument/2006/relationships/oleObject" Target="embeddings/oleObject32.bin"/><Relationship Id="rId103" Type="http://schemas.openxmlformats.org/officeDocument/2006/relationships/theme" Target="theme/theme1.xml"/><Relationship Id="rId20" Type="http://schemas.openxmlformats.org/officeDocument/2006/relationships/image" Target="media/image9.wmf"/><Relationship Id="rId41" Type="http://schemas.openxmlformats.org/officeDocument/2006/relationships/oleObject" Target="embeddings/oleObject19.bin"/><Relationship Id="rId54" Type="http://schemas.openxmlformats.org/officeDocument/2006/relationships/image" Target="media/image26.wmf"/><Relationship Id="rId62" Type="http://schemas.openxmlformats.org/officeDocument/2006/relationships/image" Target="media/image30.wmf"/><Relationship Id="rId70" Type="http://schemas.openxmlformats.org/officeDocument/2006/relationships/image" Target="media/image34.wmf"/><Relationship Id="rId75" Type="http://schemas.openxmlformats.org/officeDocument/2006/relationships/oleObject" Target="embeddings/oleObject36.bin"/><Relationship Id="rId83" Type="http://schemas.openxmlformats.org/officeDocument/2006/relationships/oleObject" Target="embeddings/oleObject40.bin"/><Relationship Id="rId88" Type="http://schemas.openxmlformats.org/officeDocument/2006/relationships/image" Target="media/image43.wmf"/><Relationship Id="rId91" Type="http://schemas.openxmlformats.org/officeDocument/2006/relationships/oleObject" Target="embeddings/oleObject44.bin"/><Relationship Id="rId96" Type="http://schemas.openxmlformats.org/officeDocument/2006/relationships/image" Target="media/image47.wmf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3.wmf"/><Relationship Id="rId36" Type="http://schemas.openxmlformats.org/officeDocument/2006/relationships/image" Target="media/image17.wmf"/><Relationship Id="rId49" Type="http://schemas.openxmlformats.org/officeDocument/2006/relationships/oleObject" Target="embeddings/oleObject23.bin"/><Relationship Id="rId57" Type="http://schemas.openxmlformats.org/officeDocument/2006/relationships/oleObject" Target="embeddings/oleObject27.bin"/><Relationship Id="rId10" Type="http://schemas.openxmlformats.org/officeDocument/2006/relationships/image" Target="media/image4.wmf"/><Relationship Id="rId31" Type="http://schemas.openxmlformats.org/officeDocument/2006/relationships/oleObject" Target="embeddings/oleObject14.bin"/><Relationship Id="rId44" Type="http://schemas.openxmlformats.org/officeDocument/2006/relationships/image" Target="media/image21.wmf"/><Relationship Id="rId52" Type="http://schemas.openxmlformats.org/officeDocument/2006/relationships/image" Target="media/image25.wmf"/><Relationship Id="rId60" Type="http://schemas.openxmlformats.org/officeDocument/2006/relationships/image" Target="media/image29.wmf"/><Relationship Id="rId65" Type="http://schemas.openxmlformats.org/officeDocument/2006/relationships/oleObject" Target="embeddings/oleObject31.bin"/><Relationship Id="rId73" Type="http://schemas.openxmlformats.org/officeDocument/2006/relationships/oleObject" Target="embeddings/oleObject35.bin"/><Relationship Id="rId78" Type="http://schemas.openxmlformats.org/officeDocument/2006/relationships/image" Target="media/image38.wmf"/><Relationship Id="rId81" Type="http://schemas.openxmlformats.org/officeDocument/2006/relationships/oleObject" Target="embeddings/oleObject39.bin"/><Relationship Id="rId86" Type="http://schemas.openxmlformats.org/officeDocument/2006/relationships/image" Target="media/image42.wmf"/><Relationship Id="rId94" Type="http://schemas.openxmlformats.org/officeDocument/2006/relationships/image" Target="media/image46.png"/><Relationship Id="rId99" Type="http://schemas.openxmlformats.org/officeDocument/2006/relationships/oleObject" Target="embeddings/oleObject48.bin"/><Relationship Id="rId101" Type="http://schemas.openxmlformats.org/officeDocument/2006/relationships/oleObject" Target="embeddings/oleObject49.bin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3" Type="http://schemas.openxmlformats.org/officeDocument/2006/relationships/oleObject" Target="embeddings/oleObject5.bin"/><Relationship Id="rId18" Type="http://schemas.openxmlformats.org/officeDocument/2006/relationships/image" Target="media/image8.wmf"/><Relationship Id="rId39" Type="http://schemas.openxmlformats.org/officeDocument/2006/relationships/oleObject" Target="embeddings/oleObject18.bin"/><Relationship Id="rId34" Type="http://schemas.openxmlformats.org/officeDocument/2006/relationships/image" Target="media/image16.wmf"/><Relationship Id="rId50" Type="http://schemas.openxmlformats.org/officeDocument/2006/relationships/image" Target="media/image24.wmf"/><Relationship Id="rId55" Type="http://schemas.openxmlformats.org/officeDocument/2006/relationships/oleObject" Target="embeddings/oleObject26.bin"/><Relationship Id="rId76" Type="http://schemas.openxmlformats.org/officeDocument/2006/relationships/image" Target="media/image37.wmf"/><Relationship Id="rId97" Type="http://schemas.openxmlformats.org/officeDocument/2006/relationships/oleObject" Target="embeddings/oleObject47.bin"/><Relationship Id="rId7" Type="http://schemas.openxmlformats.org/officeDocument/2006/relationships/oleObject" Target="embeddings/oleObject2.bin"/><Relationship Id="rId71" Type="http://schemas.openxmlformats.org/officeDocument/2006/relationships/oleObject" Target="embeddings/oleObject34.bin"/><Relationship Id="rId92" Type="http://schemas.openxmlformats.org/officeDocument/2006/relationships/image" Target="media/image45.wmf"/><Relationship Id="rId2" Type="http://schemas.openxmlformats.org/officeDocument/2006/relationships/settings" Target="settings.xml"/><Relationship Id="rId29" Type="http://schemas.openxmlformats.org/officeDocument/2006/relationships/oleObject" Target="embeddings/oleObject13.bin"/><Relationship Id="rId24" Type="http://schemas.openxmlformats.org/officeDocument/2006/relationships/image" Target="media/image11.wmf"/><Relationship Id="rId40" Type="http://schemas.openxmlformats.org/officeDocument/2006/relationships/image" Target="media/image19.wmf"/><Relationship Id="rId45" Type="http://schemas.openxmlformats.org/officeDocument/2006/relationships/oleObject" Target="embeddings/oleObject21.bin"/><Relationship Id="rId66" Type="http://schemas.openxmlformats.org/officeDocument/2006/relationships/image" Target="media/image32.wmf"/><Relationship Id="rId87" Type="http://schemas.openxmlformats.org/officeDocument/2006/relationships/oleObject" Target="embeddings/oleObject42.bin"/><Relationship Id="rId61" Type="http://schemas.openxmlformats.org/officeDocument/2006/relationships/oleObject" Target="embeddings/oleObject29.bin"/><Relationship Id="rId82" Type="http://schemas.openxmlformats.org/officeDocument/2006/relationships/image" Target="media/image40.wmf"/><Relationship Id="rId19" Type="http://schemas.openxmlformats.org/officeDocument/2006/relationships/oleObject" Target="embeddings/oleObject8.bin"/><Relationship Id="rId14" Type="http://schemas.openxmlformats.org/officeDocument/2006/relationships/image" Target="media/image6.wmf"/><Relationship Id="rId30" Type="http://schemas.openxmlformats.org/officeDocument/2006/relationships/image" Target="media/image14.wmf"/><Relationship Id="rId35" Type="http://schemas.openxmlformats.org/officeDocument/2006/relationships/oleObject" Target="embeddings/oleObject16.bin"/><Relationship Id="rId56" Type="http://schemas.openxmlformats.org/officeDocument/2006/relationships/image" Target="media/image27.wmf"/><Relationship Id="rId77" Type="http://schemas.openxmlformats.org/officeDocument/2006/relationships/oleObject" Target="embeddings/oleObject37.bin"/><Relationship Id="rId100" Type="http://schemas.openxmlformats.org/officeDocument/2006/relationships/image" Target="media/image49.wmf"/><Relationship Id="rId8" Type="http://schemas.openxmlformats.org/officeDocument/2006/relationships/image" Target="media/image3.wmf"/><Relationship Id="rId51" Type="http://schemas.openxmlformats.org/officeDocument/2006/relationships/oleObject" Target="embeddings/oleObject24.bin"/><Relationship Id="rId72" Type="http://schemas.openxmlformats.org/officeDocument/2006/relationships/image" Target="media/image35.wmf"/><Relationship Id="rId93" Type="http://schemas.openxmlformats.org/officeDocument/2006/relationships/oleObject" Target="embeddings/oleObject45.bin"/><Relationship Id="rId98" Type="http://schemas.openxmlformats.org/officeDocument/2006/relationships/image" Target="media/image48.wmf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1677</TotalTime>
  <Pages>13</Pages>
  <Words>1087</Words>
  <Characters>6201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General Relativity</vt:lpstr>
    </vt:vector>
  </TitlesOfParts>
  <Company>UF Physics</Company>
  <LinksUpToDate>false</LinksUpToDate>
  <CharactersWithSpaces>7274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General Relativity</dc:title>
  <dc:subject/>
  <dc:creator>Andrew</dc:creator>
  <cp:keywords/>
  <dc:description/>
  <cp:lastModifiedBy>Andrew Douglas</cp:lastModifiedBy>
  <cp:revision>75</cp:revision>
  <dcterms:created xsi:type="dcterms:W3CDTF">2020-01-04T21:17:00Z</dcterms:created>
  <dcterms:modified xsi:type="dcterms:W3CDTF">2025-11-14T04:10:00Z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